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C2CE04" w14:textId="0E465150" w:rsidR="002C1F74" w:rsidRPr="00C63C6C" w:rsidRDefault="00CB3DF8" w:rsidP="00C63C6C">
      <w:pPr>
        <w:spacing w:after="0" w:line="240" w:lineRule="auto"/>
        <w:rPr>
          <w:rFonts w:cstheme="minorHAnsi"/>
          <w:b/>
          <w:lang w:val="ro-RO"/>
        </w:rPr>
      </w:pPr>
      <w:r w:rsidRPr="00C63C6C">
        <w:rPr>
          <w:rFonts w:cstheme="minorHAnsi"/>
          <w:b/>
          <w:lang w:val="ro-RO"/>
        </w:rPr>
        <w:t xml:space="preserve"> </w:t>
      </w:r>
    </w:p>
    <w:p w14:paraId="6A2B6C1E" w14:textId="00657F53" w:rsidR="002C1F74" w:rsidRDefault="002C1F74" w:rsidP="00C63C6C">
      <w:pPr>
        <w:spacing w:after="0" w:line="480" w:lineRule="auto"/>
        <w:jc w:val="center"/>
        <w:rPr>
          <w:rFonts w:cstheme="minorHAnsi"/>
          <w:b/>
          <w:sz w:val="28"/>
          <w:szCs w:val="28"/>
          <w:lang w:val="ro-RO"/>
        </w:rPr>
      </w:pPr>
    </w:p>
    <w:p w14:paraId="50D239AA" w14:textId="77777777" w:rsidR="00C63C6C" w:rsidRPr="00C63C6C" w:rsidRDefault="00C63C6C" w:rsidP="00C63C6C">
      <w:pPr>
        <w:spacing w:after="0" w:line="480" w:lineRule="auto"/>
        <w:jc w:val="center"/>
        <w:rPr>
          <w:rFonts w:cstheme="minorHAnsi"/>
          <w:b/>
          <w:sz w:val="28"/>
          <w:szCs w:val="28"/>
          <w:lang w:val="ro-RO"/>
        </w:rPr>
      </w:pPr>
    </w:p>
    <w:p w14:paraId="16D34B05" w14:textId="537401F4" w:rsidR="00710F4A" w:rsidRPr="00C63C6C" w:rsidRDefault="00F76355" w:rsidP="00C63C6C">
      <w:pPr>
        <w:spacing w:after="0" w:line="480" w:lineRule="auto"/>
        <w:jc w:val="center"/>
        <w:rPr>
          <w:rFonts w:cstheme="minorHAnsi"/>
          <w:b/>
          <w:color w:val="2F5496" w:themeColor="accent5" w:themeShade="BF"/>
          <w:sz w:val="28"/>
          <w:szCs w:val="28"/>
          <w:lang w:val="ro-RO"/>
        </w:rPr>
      </w:pPr>
      <w:r w:rsidRPr="00C63C6C">
        <w:rPr>
          <w:rFonts w:cstheme="minorHAnsi"/>
          <w:b/>
          <w:color w:val="2F5496" w:themeColor="accent5" w:themeShade="BF"/>
          <w:sz w:val="28"/>
          <w:szCs w:val="28"/>
          <w:lang w:val="ro-RO"/>
        </w:rPr>
        <w:t xml:space="preserve">PROGRAMUL REGIONAL </w:t>
      </w:r>
      <w:r w:rsidR="00AD6791" w:rsidRPr="00C63C6C">
        <w:rPr>
          <w:rFonts w:cstheme="minorHAnsi"/>
          <w:b/>
          <w:color w:val="2F5496" w:themeColor="accent5" w:themeShade="BF"/>
          <w:sz w:val="28"/>
          <w:szCs w:val="28"/>
          <w:lang w:val="ro-RO"/>
        </w:rPr>
        <w:t>SUD</w:t>
      </w:r>
      <w:r w:rsidRPr="00C63C6C">
        <w:rPr>
          <w:rFonts w:cstheme="minorHAnsi"/>
          <w:b/>
          <w:color w:val="2F5496" w:themeColor="accent5" w:themeShade="BF"/>
          <w:sz w:val="28"/>
          <w:szCs w:val="28"/>
          <w:lang w:val="ro-RO"/>
        </w:rPr>
        <w:t>-</w:t>
      </w:r>
      <w:r w:rsidR="007515D2" w:rsidRPr="00C63C6C">
        <w:rPr>
          <w:rFonts w:cstheme="minorHAnsi"/>
          <w:b/>
          <w:color w:val="2F5496" w:themeColor="accent5" w:themeShade="BF"/>
          <w:sz w:val="28"/>
          <w:szCs w:val="28"/>
          <w:lang w:val="ro-RO"/>
        </w:rPr>
        <w:t>EST</w:t>
      </w:r>
      <w:r w:rsidRPr="00C63C6C">
        <w:rPr>
          <w:rFonts w:cstheme="minorHAnsi"/>
          <w:b/>
          <w:color w:val="2F5496" w:themeColor="accent5" w:themeShade="BF"/>
          <w:sz w:val="28"/>
          <w:szCs w:val="28"/>
          <w:lang w:val="ro-RO"/>
        </w:rPr>
        <w:t xml:space="preserve"> </w:t>
      </w:r>
    </w:p>
    <w:p w14:paraId="1EC7E843" w14:textId="13148F8A" w:rsidR="00E035D8" w:rsidRPr="00C63C6C" w:rsidRDefault="00F76355" w:rsidP="00C63C6C">
      <w:pPr>
        <w:spacing w:after="0" w:line="480" w:lineRule="auto"/>
        <w:jc w:val="center"/>
        <w:rPr>
          <w:rFonts w:cstheme="minorHAnsi"/>
          <w:b/>
          <w:color w:val="2F5496" w:themeColor="accent5" w:themeShade="BF"/>
          <w:sz w:val="28"/>
          <w:szCs w:val="28"/>
          <w:lang w:val="ro-RO"/>
        </w:rPr>
      </w:pPr>
      <w:r w:rsidRPr="00C63C6C">
        <w:rPr>
          <w:rFonts w:cstheme="minorHAnsi"/>
          <w:b/>
          <w:color w:val="2F5496" w:themeColor="accent5" w:themeShade="BF"/>
          <w:sz w:val="28"/>
          <w:szCs w:val="28"/>
          <w:lang w:val="ro-RO"/>
        </w:rPr>
        <w:t>2021-2027</w:t>
      </w:r>
    </w:p>
    <w:p w14:paraId="76261F23" w14:textId="2BFB1689" w:rsidR="001501B7" w:rsidRDefault="001501B7" w:rsidP="00C63C6C">
      <w:pPr>
        <w:spacing w:after="0" w:line="480" w:lineRule="auto"/>
        <w:rPr>
          <w:rFonts w:cstheme="minorHAnsi"/>
          <w:b/>
          <w:color w:val="2F5496" w:themeColor="accent5" w:themeShade="BF"/>
          <w:sz w:val="28"/>
          <w:szCs w:val="28"/>
          <w:highlight w:val="yellow"/>
          <w:lang w:val="ro-RO"/>
        </w:rPr>
      </w:pPr>
    </w:p>
    <w:p w14:paraId="5A9C5D96" w14:textId="3BBF18D6" w:rsidR="00C63C6C" w:rsidRDefault="00C63C6C" w:rsidP="00C63C6C">
      <w:pPr>
        <w:spacing w:after="0" w:line="480" w:lineRule="auto"/>
        <w:rPr>
          <w:rFonts w:cstheme="minorHAnsi"/>
          <w:b/>
          <w:color w:val="2F5496" w:themeColor="accent5" w:themeShade="BF"/>
          <w:sz w:val="28"/>
          <w:szCs w:val="28"/>
          <w:highlight w:val="yellow"/>
          <w:lang w:val="ro-RO"/>
        </w:rPr>
      </w:pPr>
    </w:p>
    <w:p w14:paraId="2D289F50" w14:textId="77777777" w:rsidR="00C63C6C" w:rsidRPr="00C63C6C" w:rsidRDefault="00C63C6C" w:rsidP="00C63C6C">
      <w:pPr>
        <w:spacing w:after="0" w:line="480" w:lineRule="auto"/>
        <w:rPr>
          <w:rFonts w:cstheme="minorHAnsi"/>
          <w:b/>
          <w:color w:val="2F5496" w:themeColor="accent5" w:themeShade="BF"/>
          <w:sz w:val="28"/>
          <w:szCs w:val="28"/>
          <w:highlight w:val="yellow"/>
          <w:lang w:val="ro-RO"/>
        </w:rPr>
      </w:pPr>
    </w:p>
    <w:p w14:paraId="65C189DD" w14:textId="66682E89" w:rsidR="002550F9" w:rsidRPr="00C63C6C" w:rsidRDefault="00DC66AA" w:rsidP="00C63C6C">
      <w:pPr>
        <w:spacing w:after="0" w:line="480" w:lineRule="auto"/>
        <w:rPr>
          <w:rFonts w:cstheme="minorHAnsi"/>
          <w:b/>
          <w:noProof/>
          <w:color w:val="2F5496" w:themeColor="accent5" w:themeShade="BF"/>
          <w:sz w:val="28"/>
          <w:szCs w:val="28"/>
        </w:rPr>
      </w:pPr>
      <w:r w:rsidRPr="00C63C6C">
        <w:rPr>
          <w:rFonts w:cstheme="minorHAnsi"/>
          <w:b/>
          <w:noProof/>
          <w:color w:val="2F5496" w:themeColor="accent5" w:themeShade="BF"/>
          <w:sz w:val="28"/>
          <w:szCs w:val="28"/>
        </w:rPr>
        <w:t xml:space="preserve">       </w:t>
      </w:r>
    </w:p>
    <w:p w14:paraId="46E729DF" w14:textId="38DD4B2D" w:rsidR="00F96967" w:rsidRPr="00C63C6C" w:rsidRDefault="00E805CF" w:rsidP="00C63C6C">
      <w:pPr>
        <w:spacing w:after="0" w:line="480" w:lineRule="auto"/>
        <w:jc w:val="center"/>
        <w:rPr>
          <w:rFonts w:cstheme="minorHAnsi"/>
          <w:b/>
          <w:noProof/>
          <w:color w:val="2F5496" w:themeColor="accent5" w:themeShade="BF"/>
          <w:sz w:val="28"/>
          <w:szCs w:val="28"/>
          <w:lang w:val="ro-RO"/>
        </w:rPr>
      </w:pPr>
      <w:r w:rsidRPr="00C63C6C">
        <w:rPr>
          <w:rFonts w:cstheme="minorHAnsi"/>
          <w:b/>
          <w:color w:val="2F5496" w:themeColor="accent5" w:themeShade="BF"/>
          <w:sz w:val="28"/>
          <w:szCs w:val="28"/>
        </w:rPr>
        <w:t>INSTRUC</w:t>
      </w:r>
      <w:r w:rsidR="00071EB5" w:rsidRPr="00C63C6C">
        <w:rPr>
          <w:rFonts w:cstheme="minorHAnsi"/>
          <w:b/>
          <w:noProof/>
          <w:color w:val="2F5496" w:themeColor="accent5" w:themeShade="BF"/>
          <w:sz w:val="28"/>
          <w:szCs w:val="28"/>
          <w:lang w:val="ro-RO"/>
        </w:rPr>
        <w:t>ȚIUN</w:t>
      </w:r>
      <w:r w:rsidR="00E26419">
        <w:rPr>
          <w:rFonts w:cstheme="minorHAnsi"/>
          <w:b/>
          <w:noProof/>
          <w:color w:val="2F5496" w:themeColor="accent5" w:themeShade="BF"/>
          <w:sz w:val="28"/>
          <w:szCs w:val="28"/>
          <w:lang w:val="ro-RO"/>
        </w:rPr>
        <w:t>I</w:t>
      </w:r>
      <w:r w:rsidR="00071EB5" w:rsidRPr="00C63C6C">
        <w:rPr>
          <w:rFonts w:cstheme="minorHAnsi"/>
          <w:b/>
          <w:noProof/>
          <w:color w:val="2F5496" w:themeColor="accent5" w:themeShade="BF"/>
          <w:sz w:val="28"/>
          <w:szCs w:val="28"/>
          <w:lang w:val="ro-RO"/>
        </w:rPr>
        <w:t xml:space="preserve"> PRIVIND</w:t>
      </w:r>
    </w:p>
    <w:p w14:paraId="6FBBD7B3" w14:textId="5174658E" w:rsidR="004F2FE5" w:rsidRPr="00C63C6C" w:rsidRDefault="004F2FE5" w:rsidP="00C63C6C">
      <w:pPr>
        <w:spacing w:after="0" w:line="480" w:lineRule="auto"/>
        <w:jc w:val="center"/>
        <w:rPr>
          <w:rFonts w:cstheme="minorHAnsi"/>
          <w:b/>
          <w:color w:val="2F5496" w:themeColor="accent5" w:themeShade="BF"/>
          <w:sz w:val="28"/>
          <w:szCs w:val="28"/>
          <w:lang w:val="ro-RO"/>
        </w:rPr>
      </w:pPr>
      <w:r w:rsidRPr="00C63C6C">
        <w:rPr>
          <w:rFonts w:cstheme="minorHAnsi"/>
          <w:b/>
          <w:color w:val="2F5496" w:themeColor="accent5" w:themeShade="BF"/>
          <w:sz w:val="28"/>
          <w:szCs w:val="28"/>
          <w:lang w:val="ro-RO"/>
        </w:rPr>
        <w:t xml:space="preserve">preluarea Acordului de finanțare </w:t>
      </w:r>
      <w:bookmarkStart w:id="0" w:name="_Hlk198818334"/>
      <w:r w:rsidR="00C63C6C">
        <w:rPr>
          <w:rFonts w:cstheme="minorHAnsi"/>
          <w:b/>
          <w:color w:val="2F5496" w:themeColor="accent5" w:themeShade="BF"/>
          <w:sz w:val="28"/>
          <w:szCs w:val="28"/>
          <w:lang w:val="ro-RO"/>
        </w:rPr>
        <w:t>n</w:t>
      </w:r>
      <w:r w:rsidR="00A22A00" w:rsidRPr="00C63C6C">
        <w:rPr>
          <w:rFonts w:cstheme="minorHAnsi"/>
          <w:b/>
          <w:color w:val="2F5496" w:themeColor="accent5" w:themeShade="BF"/>
          <w:sz w:val="28"/>
          <w:szCs w:val="28"/>
          <w:lang w:val="ro-RO"/>
        </w:rPr>
        <w:t>r.</w:t>
      </w:r>
      <w:r w:rsidR="00AD6791" w:rsidRPr="00C63C6C">
        <w:rPr>
          <w:rFonts w:cstheme="minorHAnsi"/>
          <w:b/>
          <w:color w:val="2F5496" w:themeColor="accent5" w:themeShade="BF"/>
          <w:sz w:val="28"/>
          <w:szCs w:val="28"/>
          <w:lang w:val="ro-RO"/>
        </w:rPr>
        <w:t xml:space="preserve"> </w:t>
      </w:r>
      <w:r w:rsidR="009B3B61" w:rsidRPr="00C63C6C">
        <w:rPr>
          <w:rFonts w:cstheme="minorHAnsi"/>
          <w:b/>
          <w:color w:val="2F5496" w:themeColor="accent5" w:themeShade="BF"/>
          <w:sz w:val="28"/>
          <w:szCs w:val="28"/>
          <w:lang w:val="ro-RO"/>
        </w:rPr>
        <w:t>10484</w:t>
      </w:r>
      <w:r w:rsidR="00AD6791" w:rsidRPr="00C63C6C">
        <w:rPr>
          <w:rFonts w:cstheme="minorHAnsi"/>
          <w:b/>
          <w:color w:val="2F5496" w:themeColor="accent5" w:themeShade="BF"/>
          <w:sz w:val="28"/>
          <w:szCs w:val="28"/>
          <w:lang w:val="ro-RO"/>
        </w:rPr>
        <w:t>/</w:t>
      </w:r>
      <w:r w:rsidR="009B3B61" w:rsidRPr="00C63C6C">
        <w:rPr>
          <w:rFonts w:cstheme="minorHAnsi"/>
          <w:b/>
          <w:color w:val="2F5496" w:themeColor="accent5" w:themeShade="BF"/>
          <w:sz w:val="28"/>
          <w:szCs w:val="28"/>
          <w:lang w:val="ro-RO"/>
        </w:rPr>
        <w:t>26.08.2025</w:t>
      </w:r>
      <w:r w:rsidR="00473D31" w:rsidRPr="00C63C6C">
        <w:rPr>
          <w:rFonts w:cstheme="minorHAnsi"/>
          <w:b/>
          <w:color w:val="2F5496" w:themeColor="accent5" w:themeShade="BF"/>
          <w:sz w:val="28"/>
          <w:szCs w:val="28"/>
          <w:lang w:val="ro-RO"/>
        </w:rPr>
        <w:t xml:space="preserve"> </w:t>
      </w:r>
      <w:r w:rsidRPr="00C63C6C">
        <w:rPr>
          <w:rFonts w:cstheme="minorHAnsi"/>
          <w:b/>
          <w:color w:val="2F5496" w:themeColor="accent5" w:themeShade="BF"/>
          <w:sz w:val="28"/>
          <w:szCs w:val="28"/>
          <w:lang w:val="ro-RO"/>
        </w:rPr>
        <w:t xml:space="preserve">încheiat între ADR </w:t>
      </w:r>
      <w:r w:rsidR="00AD6791" w:rsidRPr="00C63C6C">
        <w:rPr>
          <w:rFonts w:cstheme="minorHAnsi"/>
          <w:b/>
          <w:color w:val="2F5496" w:themeColor="accent5" w:themeShade="BF"/>
          <w:sz w:val="28"/>
          <w:szCs w:val="28"/>
          <w:lang w:val="ro-RO"/>
        </w:rPr>
        <w:t>Sud</w:t>
      </w:r>
      <w:r w:rsidRPr="00C63C6C">
        <w:rPr>
          <w:rFonts w:cstheme="minorHAnsi"/>
          <w:b/>
          <w:color w:val="2F5496" w:themeColor="accent5" w:themeShade="BF"/>
          <w:sz w:val="28"/>
          <w:szCs w:val="28"/>
          <w:lang w:val="ro-RO"/>
        </w:rPr>
        <w:t>-</w:t>
      </w:r>
      <w:r w:rsidR="007515D2" w:rsidRPr="00C63C6C">
        <w:rPr>
          <w:rFonts w:cstheme="minorHAnsi"/>
          <w:b/>
          <w:color w:val="2F5496" w:themeColor="accent5" w:themeShade="BF"/>
          <w:sz w:val="28"/>
          <w:szCs w:val="28"/>
          <w:lang w:val="ro-RO"/>
        </w:rPr>
        <w:t>Est</w:t>
      </w:r>
      <w:r w:rsidRPr="00C63C6C">
        <w:rPr>
          <w:rFonts w:cstheme="minorHAnsi"/>
          <w:b/>
          <w:color w:val="2F5496" w:themeColor="accent5" w:themeShade="BF"/>
          <w:sz w:val="28"/>
          <w:szCs w:val="28"/>
          <w:lang w:val="ro-RO"/>
        </w:rPr>
        <w:t xml:space="preserve"> în calitate de AM PR </w:t>
      </w:r>
      <w:r w:rsidR="00AD6791" w:rsidRPr="00C63C6C">
        <w:rPr>
          <w:rFonts w:cstheme="minorHAnsi"/>
          <w:b/>
          <w:color w:val="2F5496" w:themeColor="accent5" w:themeShade="BF"/>
          <w:sz w:val="28"/>
          <w:szCs w:val="28"/>
          <w:lang w:val="ro-RO"/>
        </w:rPr>
        <w:t>SE</w:t>
      </w:r>
      <w:r w:rsidRPr="00C63C6C">
        <w:rPr>
          <w:rFonts w:cstheme="minorHAnsi"/>
          <w:b/>
          <w:color w:val="2F5496" w:themeColor="accent5" w:themeShade="BF"/>
          <w:sz w:val="28"/>
          <w:szCs w:val="28"/>
          <w:lang w:val="ro-RO"/>
        </w:rPr>
        <w:t xml:space="preserve"> 2021-2027 și Banca Europeană de In</w:t>
      </w:r>
      <w:r w:rsidR="00AD6791" w:rsidRPr="00C63C6C">
        <w:rPr>
          <w:rFonts w:cstheme="minorHAnsi"/>
          <w:b/>
          <w:color w:val="2F5496" w:themeColor="accent5" w:themeShade="BF"/>
          <w:sz w:val="28"/>
          <w:szCs w:val="28"/>
          <w:lang w:val="ro-RO"/>
        </w:rPr>
        <w:t>v</w:t>
      </w:r>
      <w:r w:rsidR="007515D2" w:rsidRPr="00C63C6C">
        <w:rPr>
          <w:rFonts w:cstheme="minorHAnsi"/>
          <w:b/>
          <w:color w:val="2F5496" w:themeColor="accent5" w:themeShade="BF"/>
          <w:sz w:val="28"/>
          <w:szCs w:val="28"/>
          <w:lang w:val="ro-RO"/>
        </w:rPr>
        <w:t>est</w:t>
      </w:r>
      <w:r w:rsidRPr="00C63C6C">
        <w:rPr>
          <w:rFonts w:cstheme="minorHAnsi"/>
          <w:b/>
          <w:color w:val="2F5496" w:themeColor="accent5" w:themeShade="BF"/>
          <w:sz w:val="28"/>
          <w:szCs w:val="28"/>
          <w:lang w:val="ro-RO"/>
        </w:rPr>
        <w:t>iții, în sistemul informatic MySMIS2021</w:t>
      </w:r>
    </w:p>
    <w:p w14:paraId="502D2C88" w14:textId="64ABE637" w:rsidR="00C50859" w:rsidRPr="00C63C6C" w:rsidRDefault="002550F9" w:rsidP="00C63C6C">
      <w:pPr>
        <w:spacing w:after="0" w:line="480" w:lineRule="auto"/>
        <w:jc w:val="center"/>
        <w:rPr>
          <w:rFonts w:cstheme="minorHAnsi"/>
          <w:b/>
          <w:noProof/>
          <w:color w:val="2F5496" w:themeColor="accent5" w:themeShade="BF"/>
          <w:sz w:val="28"/>
          <w:szCs w:val="28"/>
          <w:lang w:val="pt-BR"/>
        </w:rPr>
      </w:pPr>
      <w:r w:rsidRPr="00C63C6C">
        <w:rPr>
          <w:rFonts w:cstheme="minorHAnsi"/>
          <w:b/>
          <w:noProof/>
          <w:color w:val="2F5496" w:themeColor="accent5" w:themeShade="BF"/>
          <w:sz w:val="28"/>
          <w:szCs w:val="28"/>
          <w:lang w:val="pt-BR"/>
        </w:rPr>
        <w:t>PR</w:t>
      </w:r>
      <w:r w:rsidR="00DD5A57" w:rsidRPr="00C63C6C">
        <w:rPr>
          <w:rFonts w:cstheme="minorHAnsi"/>
          <w:b/>
          <w:noProof/>
          <w:color w:val="2F5496" w:themeColor="accent5" w:themeShade="BF"/>
          <w:sz w:val="28"/>
          <w:szCs w:val="28"/>
          <w:lang w:val="pt-BR"/>
        </w:rPr>
        <w:t>/</w:t>
      </w:r>
      <w:r w:rsidR="00AD6791" w:rsidRPr="00C63C6C">
        <w:rPr>
          <w:rFonts w:cstheme="minorHAnsi"/>
          <w:b/>
          <w:noProof/>
          <w:color w:val="2F5496" w:themeColor="accent5" w:themeShade="BF"/>
          <w:sz w:val="28"/>
          <w:szCs w:val="28"/>
          <w:lang w:val="pt-BR"/>
        </w:rPr>
        <w:t>S</w:t>
      </w:r>
      <w:r w:rsidR="007515D2" w:rsidRPr="00C63C6C">
        <w:rPr>
          <w:rFonts w:cstheme="minorHAnsi"/>
          <w:b/>
          <w:noProof/>
          <w:color w:val="2F5496" w:themeColor="accent5" w:themeShade="BF"/>
          <w:sz w:val="28"/>
          <w:szCs w:val="28"/>
          <w:lang w:val="pt-BR"/>
        </w:rPr>
        <w:t>E</w:t>
      </w:r>
      <w:r w:rsidRPr="00C63C6C">
        <w:rPr>
          <w:rFonts w:cstheme="minorHAnsi"/>
          <w:b/>
          <w:noProof/>
          <w:color w:val="2F5496" w:themeColor="accent5" w:themeShade="BF"/>
          <w:sz w:val="28"/>
          <w:szCs w:val="28"/>
          <w:lang w:val="pt-BR"/>
        </w:rPr>
        <w:t>/</w:t>
      </w:r>
      <w:r w:rsidR="00AD6791" w:rsidRPr="00C63C6C">
        <w:rPr>
          <w:rFonts w:cstheme="minorHAnsi"/>
          <w:b/>
          <w:noProof/>
          <w:color w:val="2F5496" w:themeColor="accent5" w:themeShade="BF"/>
          <w:sz w:val="28"/>
          <w:szCs w:val="28"/>
          <w:lang w:val="pt-BR"/>
        </w:rPr>
        <w:t>2.1/</w:t>
      </w:r>
      <w:r w:rsidR="00920B04" w:rsidRPr="00C63C6C">
        <w:rPr>
          <w:rFonts w:cstheme="minorHAnsi"/>
          <w:b/>
          <w:noProof/>
          <w:color w:val="2F5496" w:themeColor="accent5" w:themeShade="BF"/>
          <w:sz w:val="28"/>
          <w:szCs w:val="28"/>
          <w:lang w:val="pt-BR"/>
        </w:rPr>
        <w:t>C</w:t>
      </w:r>
      <w:r w:rsidR="00AD6791" w:rsidRPr="00C63C6C">
        <w:rPr>
          <w:rFonts w:cstheme="minorHAnsi"/>
          <w:b/>
          <w:noProof/>
          <w:color w:val="2F5496" w:themeColor="accent5" w:themeShade="BF"/>
          <w:sz w:val="28"/>
          <w:szCs w:val="28"/>
          <w:lang w:val="pt-BR"/>
        </w:rPr>
        <w:t>/</w:t>
      </w:r>
      <w:r w:rsidR="009C6AD4" w:rsidRPr="00C63C6C">
        <w:rPr>
          <w:rFonts w:cstheme="minorHAnsi"/>
          <w:b/>
          <w:noProof/>
          <w:color w:val="2F5496" w:themeColor="accent5" w:themeShade="BF"/>
          <w:sz w:val="28"/>
          <w:szCs w:val="28"/>
          <w:lang w:val="pt-BR"/>
        </w:rPr>
        <w:t>1/</w:t>
      </w:r>
      <w:r w:rsidRPr="00C63C6C">
        <w:rPr>
          <w:rFonts w:cstheme="minorHAnsi"/>
          <w:b/>
          <w:noProof/>
          <w:color w:val="2F5496" w:themeColor="accent5" w:themeShade="BF"/>
          <w:sz w:val="28"/>
          <w:szCs w:val="28"/>
          <w:lang w:val="pt-BR"/>
        </w:rPr>
        <w:t>2025</w:t>
      </w:r>
    </w:p>
    <w:bookmarkEnd w:id="0"/>
    <w:p w14:paraId="4F226FF1" w14:textId="04D6988E" w:rsidR="007813EC" w:rsidRPr="00C63C6C" w:rsidRDefault="00DC66AA" w:rsidP="00C63C6C">
      <w:pPr>
        <w:spacing w:after="0" w:line="480" w:lineRule="auto"/>
        <w:rPr>
          <w:rFonts w:cstheme="minorHAnsi"/>
          <w:b/>
          <w:noProof/>
          <w:color w:val="2F5496" w:themeColor="accent5" w:themeShade="BF"/>
          <w:sz w:val="24"/>
          <w:szCs w:val="24"/>
          <w:lang w:val="pt-BR"/>
        </w:rPr>
      </w:pPr>
      <w:r w:rsidRPr="00C63C6C">
        <w:rPr>
          <w:rFonts w:cstheme="minorHAnsi"/>
          <w:b/>
          <w:noProof/>
          <w:color w:val="2F5496" w:themeColor="accent5" w:themeShade="BF"/>
          <w:sz w:val="24"/>
          <w:szCs w:val="24"/>
          <w:lang w:val="pt-BR"/>
        </w:rPr>
        <w:t xml:space="preserve">            </w:t>
      </w:r>
    </w:p>
    <w:p w14:paraId="751696C3" w14:textId="77777777" w:rsidR="008867E9" w:rsidRPr="00C63C6C" w:rsidRDefault="008867E9" w:rsidP="00C63C6C">
      <w:pPr>
        <w:spacing w:after="0" w:line="480" w:lineRule="auto"/>
        <w:rPr>
          <w:rFonts w:cstheme="minorHAnsi"/>
          <w:b/>
          <w:noProof/>
          <w:sz w:val="24"/>
          <w:szCs w:val="24"/>
          <w:lang w:val="pt-BR"/>
        </w:rPr>
      </w:pPr>
    </w:p>
    <w:p w14:paraId="43EA6C05" w14:textId="77777777" w:rsidR="008867E9" w:rsidRPr="00C63C6C" w:rsidRDefault="008867E9" w:rsidP="00C63C6C">
      <w:pPr>
        <w:spacing w:after="0" w:line="240" w:lineRule="auto"/>
        <w:rPr>
          <w:rFonts w:cstheme="minorHAnsi"/>
          <w:b/>
          <w:noProof/>
          <w:lang w:val="pt-BR"/>
        </w:rPr>
      </w:pPr>
    </w:p>
    <w:p w14:paraId="5443907F" w14:textId="77777777" w:rsidR="00AD6791" w:rsidRPr="00C63C6C" w:rsidRDefault="00AD6791" w:rsidP="00C63C6C">
      <w:pPr>
        <w:spacing w:after="0" w:line="240" w:lineRule="auto"/>
        <w:rPr>
          <w:rFonts w:cstheme="minorHAnsi"/>
          <w:b/>
          <w:noProof/>
          <w:lang w:val="pt-BR"/>
        </w:rPr>
      </w:pPr>
    </w:p>
    <w:p w14:paraId="2BD0F243" w14:textId="77777777" w:rsidR="00AD6791" w:rsidRPr="00C63C6C" w:rsidRDefault="00AD6791" w:rsidP="00C63C6C">
      <w:pPr>
        <w:spacing w:after="0" w:line="240" w:lineRule="auto"/>
        <w:rPr>
          <w:rFonts w:cstheme="minorHAnsi"/>
          <w:b/>
          <w:noProof/>
          <w:lang w:val="pt-BR"/>
        </w:rPr>
      </w:pPr>
    </w:p>
    <w:p w14:paraId="0BF25A8E" w14:textId="77777777" w:rsidR="00AD6791" w:rsidRPr="00C63C6C" w:rsidRDefault="00AD6791" w:rsidP="00C63C6C">
      <w:pPr>
        <w:spacing w:after="0" w:line="240" w:lineRule="auto"/>
        <w:rPr>
          <w:rFonts w:cstheme="minorHAnsi"/>
          <w:b/>
          <w:noProof/>
          <w:lang w:val="pt-BR"/>
        </w:rPr>
      </w:pPr>
    </w:p>
    <w:p w14:paraId="77555A1C" w14:textId="0A74842D" w:rsidR="00AD6791" w:rsidRDefault="00AD6791" w:rsidP="00C63C6C">
      <w:pPr>
        <w:spacing w:after="0" w:line="240" w:lineRule="auto"/>
        <w:rPr>
          <w:rFonts w:cstheme="minorHAnsi"/>
          <w:b/>
          <w:noProof/>
          <w:lang w:val="pt-BR"/>
        </w:rPr>
      </w:pPr>
    </w:p>
    <w:p w14:paraId="32FF6A18" w14:textId="0B95F9F5" w:rsidR="00C63C6C" w:rsidRDefault="00C63C6C" w:rsidP="00C63C6C">
      <w:pPr>
        <w:spacing w:after="0" w:line="240" w:lineRule="auto"/>
        <w:rPr>
          <w:rFonts w:cstheme="minorHAnsi"/>
          <w:b/>
          <w:noProof/>
          <w:lang w:val="pt-BR"/>
        </w:rPr>
      </w:pPr>
    </w:p>
    <w:p w14:paraId="13A2DA50" w14:textId="699DEC47" w:rsidR="00C63C6C" w:rsidRDefault="00C63C6C" w:rsidP="00C63C6C">
      <w:pPr>
        <w:spacing w:after="0" w:line="240" w:lineRule="auto"/>
        <w:rPr>
          <w:rFonts w:cstheme="minorHAnsi"/>
          <w:b/>
          <w:noProof/>
          <w:lang w:val="pt-BR"/>
        </w:rPr>
      </w:pPr>
    </w:p>
    <w:p w14:paraId="6A7E48FD" w14:textId="09C31304" w:rsidR="00C63C6C" w:rsidRDefault="00C63C6C" w:rsidP="00C63C6C">
      <w:pPr>
        <w:spacing w:after="0" w:line="240" w:lineRule="auto"/>
        <w:rPr>
          <w:rFonts w:cstheme="minorHAnsi"/>
          <w:b/>
          <w:noProof/>
          <w:lang w:val="pt-BR"/>
        </w:rPr>
      </w:pPr>
    </w:p>
    <w:p w14:paraId="1BBD32A8" w14:textId="444D2555" w:rsidR="00C63C6C" w:rsidRDefault="00C63C6C" w:rsidP="00C63C6C">
      <w:pPr>
        <w:spacing w:after="0" w:line="240" w:lineRule="auto"/>
        <w:rPr>
          <w:rFonts w:cstheme="minorHAnsi"/>
          <w:b/>
          <w:noProof/>
          <w:lang w:val="pt-BR"/>
        </w:rPr>
      </w:pPr>
    </w:p>
    <w:p w14:paraId="5E9E0099" w14:textId="6E89DBCD" w:rsidR="00C63C6C" w:rsidRDefault="00C63C6C" w:rsidP="00C63C6C">
      <w:pPr>
        <w:spacing w:after="0" w:line="240" w:lineRule="auto"/>
        <w:rPr>
          <w:rFonts w:cstheme="minorHAnsi"/>
          <w:b/>
          <w:noProof/>
          <w:lang w:val="pt-BR"/>
        </w:rPr>
      </w:pPr>
    </w:p>
    <w:p w14:paraId="39C228BB" w14:textId="68A15F14" w:rsidR="00C63C6C" w:rsidRDefault="00C63C6C" w:rsidP="00C63C6C">
      <w:pPr>
        <w:spacing w:after="0" w:line="240" w:lineRule="auto"/>
        <w:rPr>
          <w:rFonts w:cstheme="minorHAnsi"/>
          <w:b/>
          <w:noProof/>
          <w:lang w:val="pt-BR"/>
        </w:rPr>
      </w:pPr>
    </w:p>
    <w:p w14:paraId="11C9779B" w14:textId="77777777" w:rsidR="00C63C6C" w:rsidRPr="00C63C6C" w:rsidRDefault="00C63C6C" w:rsidP="00C63C6C">
      <w:pPr>
        <w:spacing w:after="0" w:line="240" w:lineRule="auto"/>
        <w:rPr>
          <w:rFonts w:cstheme="minorHAnsi"/>
          <w:b/>
          <w:noProof/>
          <w:lang w:val="pt-BR"/>
        </w:rPr>
      </w:pPr>
    </w:p>
    <w:p w14:paraId="38B64213" w14:textId="77777777" w:rsidR="00AD6791" w:rsidRPr="00C63C6C" w:rsidRDefault="00AD6791" w:rsidP="00C63C6C">
      <w:pPr>
        <w:spacing w:after="0" w:line="240" w:lineRule="auto"/>
        <w:rPr>
          <w:rFonts w:cstheme="minorHAnsi"/>
          <w:b/>
          <w:noProof/>
          <w:lang w:val="pt-BR"/>
        </w:rPr>
      </w:pPr>
    </w:p>
    <w:p w14:paraId="06A494A4" w14:textId="7C250FFE" w:rsidR="00075FF2" w:rsidRPr="00C63C6C" w:rsidRDefault="00075FF2" w:rsidP="00C63C6C">
      <w:pPr>
        <w:pStyle w:val="TOCHeading"/>
        <w:spacing w:before="0" w:line="240" w:lineRule="auto"/>
        <w:jc w:val="center"/>
        <w:rPr>
          <w:rFonts w:asciiTheme="minorHAnsi" w:hAnsiTheme="minorHAnsi" w:cstheme="minorHAnsi"/>
          <w:b/>
          <w:color w:val="auto"/>
          <w:sz w:val="22"/>
          <w:szCs w:val="22"/>
          <w:lang w:val="ro-RO"/>
        </w:rPr>
      </w:pPr>
      <w:r w:rsidRPr="00C63C6C">
        <w:rPr>
          <w:rFonts w:asciiTheme="minorHAnsi" w:hAnsiTheme="minorHAnsi" w:cstheme="minorHAnsi"/>
          <w:b/>
          <w:color w:val="auto"/>
          <w:sz w:val="22"/>
          <w:szCs w:val="22"/>
          <w:lang w:val="ro-RO"/>
        </w:rPr>
        <w:lastRenderedPageBreak/>
        <w:t>CUPRINS</w:t>
      </w:r>
    </w:p>
    <w:p w14:paraId="0374B89B" w14:textId="1E528B17" w:rsidR="00C717A1" w:rsidRDefault="00075FF2">
      <w:pPr>
        <w:pStyle w:val="TOC2"/>
        <w:rPr>
          <w:rFonts w:eastAsiaTheme="minorEastAsia" w:cstheme="minorBidi"/>
          <w:b w:val="0"/>
          <w:color w:val="auto"/>
          <w:sz w:val="22"/>
          <w:szCs w:val="22"/>
          <w:lang w:eastAsia="ro-RO"/>
        </w:rPr>
      </w:pPr>
      <w:r w:rsidRPr="00C63C6C">
        <w:fldChar w:fldCharType="begin"/>
      </w:r>
      <w:r w:rsidRPr="00C63C6C">
        <w:instrText xml:space="preserve"> TOC \o "1-3" \h \z \u </w:instrText>
      </w:r>
      <w:r w:rsidRPr="00C63C6C">
        <w:fldChar w:fldCharType="separate"/>
      </w:r>
      <w:hyperlink w:anchor="_Toc215149691" w:history="1">
        <w:r w:rsidR="00C717A1" w:rsidRPr="00560896">
          <w:rPr>
            <w:rStyle w:val="Hyperlink"/>
          </w:rPr>
          <w:t>1.</w:t>
        </w:r>
        <w:r w:rsidR="00C717A1">
          <w:rPr>
            <w:rFonts w:eastAsiaTheme="minorEastAsia" w:cstheme="minorBidi"/>
            <w:b w:val="0"/>
            <w:color w:val="auto"/>
            <w:sz w:val="22"/>
            <w:szCs w:val="22"/>
            <w:lang w:eastAsia="ro-RO"/>
          </w:rPr>
          <w:tab/>
        </w:r>
        <w:r w:rsidR="00C717A1" w:rsidRPr="00560896">
          <w:rPr>
            <w:rStyle w:val="Hyperlink"/>
          </w:rPr>
          <w:t>PREAMBUL, ABREVIERI ȘI GLOSAR</w:t>
        </w:r>
        <w:r w:rsidR="00C717A1">
          <w:rPr>
            <w:webHidden/>
          </w:rPr>
          <w:tab/>
        </w:r>
        <w:r w:rsidR="00C717A1">
          <w:rPr>
            <w:webHidden/>
          </w:rPr>
          <w:fldChar w:fldCharType="begin"/>
        </w:r>
        <w:r w:rsidR="00C717A1">
          <w:rPr>
            <w:webHidden/>
          </w:rPr>
          <w:instrText xml:space="preserve"> PAGEREF _Toc215149691 \h </w:instrText>
        </w:r>
        <w:r w:rsidR="00C717A1">
          <w:rPr>
            <w:webHidden/>
          </w:rPr>
        </w:r>
        <w:r w:rsidR="00C717A1">
          <w:rPr>
            <w:webHidden/>
          </w:rPr>
          <w:fldChar w:fldCharType="separate"/>
        </w:r>
        <w:r w:rsidR="00C717A1">
          <w:rPr>
            <w:webHidden/>
          </w:rPr>
          <w:t>2</w:t>
        </w:r>
        <w:r w:rsidR="00C717A1">
          <w:rPr>
            <w:webHidden/>
          </w:rPr>
          <w:fldChar w:fldCharType="end"/>
        </w:r>
      </w:hyperlink>
    </w:p>
    <w:p w14:paraId="2FDAC064" w14:textId="36247C27" w:rsidR="00C717A1" w:rsidRDefault="00256FB4">
      <w:pPr>
        <w:pStyle w:val="TOC3"/>
        <w:tabs>
          <w:tab w:val="left" w:pos="1100"/>
          <w:tab w:val="right" w:leader="dot" w:pos="9323"/>
        </w:tabs>
        <w:rPr>
          <w:rFonts w:eastAsiaTheme="minorEastAsia"/>
          <w:noProof/>
          <w:lang w:val="ro-RO" w:eastAsia="ro-RO"/>
        </w:rPr>
      </w:pPr>
      <w:hyperlink w:anchor="_Toc215149692" w:history="1">
        <w:r w:rsidR="00C717A1" w:rsidRPr="00560896">
          <w:rPr>
            <w:rStyle w:val="Hyperlink"/>
            <w:rFonts w:cstheme="minorHAnsi"/>
            <w:noProof/>
            <w:lang w:val="ro-RO"/>
          </w:rPr>
          <w:t>1.1.</w:t>
        </w:r>
        <w:r w:rsidR="00C717A1">
          <w:rPr>
            <w:rFonts w:eastAsiaTheme="minorEastAsia"/>
            <w:noProof/>
            <w:lang w:val="ro-RO" w:eastAsia="ro-RO"/>
          </w:rPr>
          <w:tab/>
        </w:r>
        <w:r w:rsidR="00C717A1" w:rsidRPr="00560896">
          <w:rPr>
            <w:rStyle w:val="Hyperlink"/>
            <w:rFonts w:cstheme="minorHAnsi"/>
            <w:noProof/>
            <w:lang w:val="ro-RO"/>
          </w:rPr>
          <w:t>PREAMBUL</w:t>
        </w:r>
        <w:r w:rsidR="00C717A1">
          <w:rPr>
            <w:noProof/>
            <w:webHidden/>
          </w:rPr>
          <w:tab/>
        </w:r>
        <w:r w:rsidR="00C717A1">
          <w:rPr>
            <w:noProof/>
            <w:webHidden/>
          </w:rPr>
          <w:fldChar w:fldCharType="begin"/>
        </w:r>
        <w:r w:rsidR="00C717A1">
          <w:rPr>
            <w:noProof/>
            <w:webHidden/>
          </w:rPr>
          <w:instrText xml:space="preserve"> PAGEREF _Toc215149692 \h </w:instrText>
        </w:r>
        <w:r w:rsidR="00C717A1">
          <w:rPr>
            <w:noProof/>
            <w:webHidden/>
          </w:rPr>
        </w:r>
        <w:r w:rsidR="00C717A1">
          <w:rPr>
            <w:noProof/>
            <w:webHidden/>
          </w:rPr>
          <w:fldChar w:fldCharType="separate"/>
        </w:r>
        <w:r w:rsidR="00C717A1">
          <w:rPr>
            <w:noProof/>
            <w:webHidden/>
          </w:rPr>
          <w:t>2</w:t>
        </w:r>
        <w:r w:rsidR="00C717A1">
          <w:rPr>
            <w:noProof/>
            <w:webHidden/>
          </w:rPr>
          <w:fldChar w:fldCharType="end"/>
        </w:r>
      </w:hyperlink>
    </w:p>
    <w:p w14:paraId="76138B00" w14:textId="5839FADA" w:rsidR="00C717A1" w:rsidRDefault="00256FB4">
      <w:pPr>
        <w:pStyle w:val="TOC3"/>
        <w:tabs>
          <w:tab w:val="left" w:pos="1100"/>
          <w:tab w:val="right" w:leader="dot" w:pos="9323"/>
        </w:tabs>
        <w:rPr>
          <w:rFonts w:eastAsiaTheme="minorEastAsia"/>
          <w:noProof/>
          <w:lang w:val="ro-RO" w:eastAsia="ro-RO"/>
        </w:rPr>
      </w:pPr>
      <w:hyperlink w:anchor="_Toc215149693" w:history="1">
        <w:r w:rsidR="00C717A1" w:rsidRPr="00560896">
          <w:rPr>
            <w:rStyle w:val="Hyperlink"/>
            <w:rFonts w:cstheme="minorHAnsi"/>
            <w:noProof/>
            <w:lang w:val="ro-RO"/>
          </w:rPr>
          <w:t>1.2.</w:t>
        </w:r>
        <w:r w:rsidR="00C717A1">
          <w:rPr>
            <w:rFonts w:eastAsiaTheme="minorEastAsia"/>
            <w:noProof/>
            <w:lang w:val="ro-RO" w:eastAsia="ro-RO"/>
          </w:rPr>
          <w:tab/>
        </w:r>
        <w:r w:rsidR="00C717A1" w:rsidRPr="00560896">
          <w:rPr>
            <w:rStyle w:val="Hyperlink"/>
            <w:rFonts w:cstheme="minorHAnsi"/>
            <w:noProof/>
            <w:lang w:val="ro-RO"/>
          </w:rPr>
          <w:t>ABREVIERI</w:t>
        </w:r>
        <w:r w:rsidR="00C717A1">
          <w:rPr>
            <w:noProof/>
            <w:webHidden/>
          </w:rPr>
          <w:tab/>
        </w:r>
        <w:r w:rsidR="00C717A1">
          <w:rPr>
            <w:noProof/>
            <w:webHidden/>
          </w:rPr>
          <w:fldChar w:fldCharType="begin"/>
        </w:r>
        <w:r w:rsidR="00C717A1">
          <w:rPr>
            <w:noProof/>
            <w:webHidden/>
          </w:rPr>
          <w:instrText xml:space="preserve"> PAGEREF _Toc215149693 \h </w:instrText>
        </w:r>
        <w:r w:rsidR="00C717A1">
          <w:rPr>
            <w:noProof/>
            <w:webHidden/>
          </w:rPr>
        </w:r>
        <w:r w:rsidR="00C717A1">
          <w:rPr>
            <w:noProof/>
            <w:webHidden/>
          </w:rPr>
          <w:fldChar w:fldCharType="separate"/>
        </w:r>
        <w:r w:rsidR="00C717A1">
          <w:rPr>
            <w:noProof/>
            <w:webHidden/>
          </w:rPr>
          <w:t>2</w:t>
        </w:r>
        <w:r w:rsidR="00C717A1">
          <w:rPr>
            <w:noProof/>
            <w:webHidden/>
          </w:rPr>
          <w:fldChar w:fldCharType="end"/>
        </w:r>
      </w:hyperlink>
    </w:p>
    <w:p w14:paraId="66C8748F" w14:textId="27F72181" w:rsidR="00C717A1" w:rsidRDefault="00256FB4">
      <w:pPr>
        <w:pStyle w:val="TOC3"/>
        <w:tabs>
          <w:tab w:val="left" w:pos="1100"/>
          <w:tab w:val="right" w:leader="dot" w:pos="9323"/>
        </w:tabs>
        <w:rPr>
          <w:rFonts w:eastAsiaTheme="minorEastAsia"/>
          <w:noProof/>
          <w:lang w:val="ro-RO" w:eastAsia="ro-RO"/>
        </w:rPr>
      </w:pPr>
      <w:hyperlink w:anchor="_Toc215149694" w:history="1">
        <w:r w:rsidR="00C717A1" w:rsidRPr="00560896">
          <w:rPr>
            <w:rStyle w:val="Hyperlink"/>
            <w:rFonts w:cstheme="minorHAnsi"/>
            <w:noProof/>
            <w:lang w:val="ro-RO"/>
          </w:rPr>
          <w:t>1.3.</w:t>
        </w:r>
        <w:r w:rsidR="00C717A1">
          <w:rPr>
            <w:rFonts w:eastAsiaTheme="minorEastAsia"/>
            <w:noProof/>
            <w:lang w:val="ro-RO" w:eastAsia="ro-RO"/>
          </w:rPr>
          <w:tab/>
        </w:r>
        <w:r w:rsidR="00C717A1" w:rsidRPr="00560896">
          <w:rPr>
            <w:rStyle w:val="Hyperlink"/>
            <w:rFonts w:cstheme="minorHAnsi"/>
            <w:noProof/>
            <w:lang w:val="ro-RO"/>
          </w:rPr>
          <w:t>GLOSAR</w:t>
        </w:r>
        <w:r w:rsidR="00C717A1">
          <w:rPr>
            <w:noProof/>
            <w:webHidden/>
          </w:rPr>
          <w:tab/>
        </w:r>
        <w:r w:rsidR="00C717A1">
          <w:rPr>
            <w:noProof/>
            <w:webHidden/>
          </w:rPr>
          <w:fldChar w:fldCharType="begin"/>
        </w:r>
        <w:r w:rsidR="00C717A1">
          <w:rPr>
            <w:noProof/>
            <w:webHidden/>
          </w:rPr>
          <w:instrText xml:space="preserve"> PAGEREF _Toc215149694 \h </w:instrText>
        </w:r>
        <w:r w:rsidR="00C717A1">
          <w:rPr>
            <w:noProof/>
            <w:webHidden/>
          </w:rPr>
        </w:r>
        <w:r w:rsidR="00C717A1">
          <w:rPr>
            <w:noProof/>
            <w:webHidden/>
          </w:rPr>
          <w:fldChar w:fldCharType="separate"/>
        </w:r>
        <w:r w:rsidR="00C717A1">
          <w:rPr>
            <w:noProof/>
            <w:webHidden/>
          </w:rPr>
          <w:t>2</w:t>
        </w:r>
        <w:r w:rsidR="00C717A1">
          <w:rPr>
            <w:noProof/>
            <w:webHidden/>
          </w:rPr>
          <w:fldChar w:fldCharType="end"/>
        </w:r>
      </w:hyperlink>
    </w:p>
    <w:p w14:paraId="332C9201" w14:textId="68AEC562" w:rsidR="00C717A1" w:rsidRDefault="00256FB4">
      <w:pPr>
        <w:pStyle w:val="TOC2"/>
        <w:rPr>
          <w:rFonts w:eastAsiaTheme="minorEastAsia" w:cstheme="minorBidi"/>
          <w:b w:val="0"/>
          <w:color w:val="auto"/>
          <w:sz w:val="22"/>
          <w:szCs w:val="22"/>
          <w:lang w:eastAsia="ro-RO"/>
        </w:rPr>
      </w:pPr>
      <w:hyperlink w:anchor="_Toc215149695" w:history="1">
        <w:r w:rsidR="00C717A1" w:rsidRPr="00560896">
          <w:rPr>
            <w:rStyle w:val="Hyperlink"/>
            <w:bCs/>
            <w:iCs/>
            <w:lang w:eastAsia="ro-RO"/>
          </w:rPr>
          <w:t>2.</w:t>
        </w:r>
        <w:r w:rsidR="00C717A1">
          <w:rPr>
            <w:rFonts w:eastAsiaTheme="minorEastAsia" w:cstheme="minorBidi"/>
            <w:b w:val="0"/>
            <w:color w:val="auto"/>
            <w:sz w:val="22"/>
            <w:szCs w:val="22"/>
            <w:lang w:eastAsia="ro-RO"/>
          </w:rPr>
          <w:tab/>
        </w:r>
        <w:r w:rsidR="00C717A1" w:rsidRPr="00560896">
          <w:rPr>
            <w:rStyle w:val="Hyperlink"/>
            <w:bCs/>
            <w:iCs/>
            <w:lang w:eastAsia="ro-RO"/>
          </w:rPr>
          <w:t>INFORMAȚII GENERALE</w:t>
        </w:r>
        <w:r w:rsidR="00C717A1">
          <w:rPr>
            <w:webHidden/>
          </w:rPr>
          <w:tab/>
        </w:r>
        <w:r w:rsidR="00C717A1">
          <w:rPr>
            <w:webHidden/>
          </w:rPr>
          <w:fldChar w:fldCharType="begin"/>
        </w:r>
        <w:r w:rsidR="00C717A1">
          <w:rPr>
            <w:webHidden/>
          </w:rPr>
          <w:instrText xml:space="preserve"> PAGEREF _Toc215149695 \h </w:instrText>
        </w:r>
        <w:r w:rsidR="00C717A1">
          <w:rPr>
            <w:webHidden/>
          </w:rPr>
        </w:r>
        <w:r w:rsidR="00C717A1">
          <w:rPr>
            <w:webHidden/>
          </w:rPr>
          <w:fldChar w:fldCharType="separate"/>
        </w:r>
        <w:r w:rsidR="00C717A1">
          <w:rPr>
            <w:webHidden/>
          </w:rPr>
          <w:t>4</w:t>
        </w:r>
        <w:r w:rsidR="00C717A1">
          <w:rPr>
            <w:webHidden/>
          </w:rPr>
          <w:fldChar w:fldCharType="end"/>
        </w:r>
      </w:hyperlink>
    </w:p>
    <w:p w14:paraId="4FE9F419" w14:textId="4C24C79D" w:rsidR="00C717A1" w:rsidRDefault="00256FB4">
      <w:pPr>
        <w:pStyle w:val="TOC3"/>
        <w:tabs>
          <w:tab w:val="left" w:pos="1100"/>
          <w:tab w:val="right" w:leader="dot" w:pos="9323"/>
        </w:tabs>
        <w:rPr>
          <w:rFonts w:eastAsiaTheme="minorEastAsia"/>
          <w:noProof/>
          <w:lang w:val="ro-RO" w:eastAsia="ro-RO"/>
        </w:rPr>
      </w:pPr>
      <w:hyperlink w:anchor="_Toc215149696" w:history="1">
        <w:r w:rsidR="00C717A1" w:rsidRPr="00560896">
          <w:rPr>
            <w:rStyle w:val="Hyperlink"/>
            <w:rFonts w:cstheme="minorHAnsi"/>
            <w:noProof/>
            <w:lang w:val="ro-RO"/>
          </w:rPr>
          <w:t>2.1.</w:t>
        </w:r>
        <w:r w:rsidR="00C717A1">
          <w:rPr>
            <w:rFonts w:eastAsiaTheme="minorEastAsia"/>
            <w:noProof/>
            <w:lang w:val="ro-RO" w:eastAsia="ro-RO"/>
          </w:rPr>
          <w:tab/>
        </w:r>
        <w:r w:rsidR="00C717A1" w:rsidRPr="00560896">
          <w:rPr>
            <w:rStyle w:val="Hyperlink"/>
            <w:rFonts w:cstheme="minorHAnsi"/>
            <w:noProof/>
            <w:lang w:val="ro-RO"/>
          </w:rPr>
          <w:t>INFORMAȚII GENERALE PROGRAM</w:t>
        </w:r>
        <w:r w:rsidR="00C717A1">
          <w:rPr>
            <w:noProof/>
            <w:webHidden/>
          </w:rPr>
          <w:tab/>
        </w:r>
        <w:r w:rsidR="00C717A1">
          <w:rPr>
            <w:noProof/>
            <w:webHidden/>
          </w:rPr>
          <w:fldChar w:fldCharType="begin"/>
        </w:r>
        <w:r w:rsidR="00C717A1">
          <w:rPr>
            <w:noProof/>
            <w:webHidden/>
          </w:rPr>
          <w:instrText xml:space="preserve"> PAGEREF _Toc215149696 \h </w:instrText>
        </w:r>
        <w:r w:rsidR="00C717A1">
          <w:rPr>
            <w:noProof/>
            <w:webHidden/>
          </w:rPr>
        </w:r>
        <w:r w:rsidR="00C717A1">
          <w:rPr>
            <w:noProof/>
            <w:webHidden/>
          </w:rPr>
          <w:fldChar w:fldCharType="separate"/>
        </w:r>
        <w:r w:rsidR="00C717A1">
          <w:rPr>
            <w:noProof/>
            <w:webHidden/>
          </w:rPr>
          <w:t>4</w:t>
        </w:r>
        <w:r w:rsidR="00C717A1">
          <w:rPr>
            <w:noProof/>
            <w:webHidden/>
          </w:rPr>
          <w:fldChar w:fldCharType="end"/>
        </w:r>
      </w:hyperlink>
    </w:p>
    <w:p w14:paraId="5D4644B6" w14:textId="3C65B995" w:rsidR="00C717A1" w:rsidRDefault="00256FB4">
      <w:pPr>
        <w:pStyle w:val="TOC3"/>
        <w:tabs>
          <w:tab w:val="left" w:pos="1100"/>
          <w:tab w:val="right" w:leader="dot" w:pos="9323"/>
        </w:tabs>
        <w:rPr>
          <w:rFonts w:eastAsiaTheme="minorEastAsia"/>
          <w:noProof/>
          <w:lang w:val="ro-RO" w:eastAsia="ro-RO"/>
        </w:rPr>
      </w:pPr>
      <w:hyperlink w:anchor="_Toc215149697" w:history="1">
        <w:r w:rsidR="00C717A1" w:rsidRPr="00560896">
          <w:rPr>
            <w:rStyle w:val="Hyperlink"/>
            <w:rFonts w:cstheme="minorHAnsi"/>
            <w:noProof/>
            <w:lang w:val="ro-RO"/>
          </w:rPr>
          <w:t>2.2.</w:t>
        </w:r>
        <w:r w:rsidR="00C717A1">
          <w:rPr>
            <w:rFonts w:eastAsiaTheme="minorEastAsia"/>
            <w:noProof/>
            <w:lang w:val="ro-RO" w:eastAsia="ro-RO"/>
          </w:rPr>
          <w:tab/>
        </w:r>
        <w:r w:rsidR="00C717A1" w:rsidRPr="00560896">
          <w:rPr>
            <w:rStyle w:val="Hyperlink"/>
            <w:rFonts w:cstheme="minorHAnsi"/>
            <w:noProof/>
            <w:lang w:val="ro-RO"/>
          </w:rPr>
          <w:t>PRIORITATEA P2 - O regiune cu comunităţi prietenoase cu mediul</w:t>
        </w:r>
        <w:r w:rsidR="00C717A1">
          <w:rPr>
            <w:noProof/>
            <w:webHidden/>
          </w:rPr>
          <w:tab/>
        </w:r>
        <w:r w:rsidR="00C717A1">
          <w:rPr>
            <w:noProof/>
            <w:webHidden/>
          </w:rPr>
          <w:fldChar w:fldCharType="begin"/>
        </w:r>
        <w:r w:rsidR="00C717A1">
          <w:rPr>
            <w:noProof/>
            <w:webHidden/>
          </w:rPr>
          <w:instrText xml:space="preserve"> PAGEREF _Toc215149697 \h </w:instrText>
        </w:r>
        <w:r w:rsidR="00C717A1">
          <w:rPr>
            <w:noProof/>
            <w:webHidden/>
          </w:rPr>
        </w:r>
        <w:r w:rsidR="00C717A1">
          <w:rPr>
            <w:noProof/>
            <w:webHidden/>
          </w:rPr>
          <w:fldChar w:fldCharType="separate"/>
        </w:r>
        <w:r w:rsidR="00C717A1">
          <w:rPr>
            <w:noProof/>
            <w:webHidden/>
          </w:rPr>
          <w:t>4</w:t>
        </w:r>
        <w:r w:rsidR="00C717A1">
          <w:rPr>
            <w:noProof/>
            <w:webHidden/>
          </w:rPr>
          <w:fldChar w:fldCharType="end"/>
        </w:r>
      </w:hyperlink>
    </w:p>
    <w:p w14:paraId="6BC6EDF4" w14:textId="24FEE2EC" w:rsidR="00C717A1" w:rsidRDefault="00256FB4">
      <w:pPr>
        <w:pStyle w:val="TOC3"/>
        <w:tabs>
          <w:tab w:val="left" w:pos="1100"/>
          <w:tab w:val="right" w:leader="dot" w:pos="9323"/>
        </w:tabs>
        <w:rPr>
          <w:rFonts w:eastAsiaTheme="minorEastAsia"/>
          <w:noProof/>
          <w:lang w:val="ro-RO" w:eastAsia="ro-RO"/>
        </w:rPr>
      </w:pPr>
      <w:hyperlink w:anchor="_Toc215149698" w:history="1">
        <w:r w:rsidR="00C717A1" w:rsidRPr="00560896">
          <w:rPr>
            <w:rStyle w:val="Hyperlink"/>
            <w:rFonts w:cstheme="minorHAnsi"/>
            <w:noProof/>
            <w:lang w:val="ro-RO"/>
          </w:rPr>
          <w:t>2.3.</w:t>
        </w:r>
        <w:r w:rsidR="00C717A1">
          <w:rPr>
            <w:rFonts w:eastAsiaTheme="minorEastAsia"/>
            <w:noProof/>
            <w:lang w:val="ro-RO" w:eastAsia="ro-RO"/>
          </w:rPr>
          <w:tab/>
        </w:r>
        <w:r w:rsidR="00C717A1" w:rsidRPr="00560896">
          <w:rPr>
            <w:rStyle w:val="Hyperlink"/>
            <w:rFonts w:cstheme="minorHAnsi"/>
            <w:noProof/>
            <w:lang w:val="ro-RO"/>
          </w:rPr>
          <w:t>REGLEMENTĂRI EUROPENE ȘI NAȚIONALE, DOCUMENTE PROGRAMATICE</w:t>
        </w:r>
        <w:r w:rsidR="00C717A1">
          <w:rPr>
            <w:noProof/>
            <w:webHidden/>
          </w:rPr>
          <w:tab/>
        </w:r>
        <w:r w:rsidR="00C717A1">
          <w:rPr>
            <w:noProof/>
            <w:webHidden/>
          </w:rPr>
          <w:fldChar w:fldCharType="begin"/>
        </w:r>
        <w:r w:rsidR="00C717A1">
          <w:rPr>
            <w:noProof/>
            <w:webHidden/>
          </w:rPr>
          <w:instrText xml:space="preserve"> PAGEREF _Toc215149698 \h </w:instrText>
        </w:r>
        <w:r w:rsidR="00C717A1">
          <w:rPr>
            <w:noProof/>
            <w:webHidden/>
          </w:rPr>
        </w:r>
        <w:r w:rsidR="00C717A1">
          <w:rPr>
            <w:noProof/>
            <w:webHidden/>
          </w:rPr>
          <w:fldChar w:fldCharType="separate"/>
        </w:r>
        <w:r w:rsidR="00C717A1">
          <w:rPr>
            <w:noProof/>
            <w:webHidden/>
          </w:rPr>
          <w:t>4</w:t>
        </w:r>
        <w:r w:rsidR="00C717A1">
          <w:rPr>
            <w:noProof/>
            <w:webHidden/>
          </w:rPr>
          <w:fldChar w:fldCharType="end"/>
        </w:r>
      </w:hyperlink>
    </w:p>
    <w:p w14:paraId="49A3A2CD" w14:textId="567E75B0" w:rsidR="00C717A1" w:rsidRDefault="00256FB4">
      <w:pPr>
        <w:pStyle w:val="TOC3"/>
        <w:tabs>
          <w:tab w:val="left" w:pos="1100"/>
          <w:tab w:val="right" w:leader="dot" w:pos="9323"/>
        </w:tabs>
        <w:rPr>
          <w:rFonts w:eastAsiaTheme="minorEastAsia"/>
          <w:noProof/>
          <w:lang w:val="ro-RO" w:eastAsia="ro-RO"/>
        </w:rPr>
      </w:pPr>
      <w:hyperlink w:anchor="_Toc215149699" w:history="1">
        <w:r w:rsidR="00C717A1" w:rsidRPr="00560896">
          <w:rPr>
            <w:rStyle w:val="Hyperlink"/>
            <w:rFonts w:cstheme="minorHAnsi"/>
            <w:noProof/>
            <w:lang w:val="ro-RO"/>
          </w:rPr>
          <w:t>2.4.</w:t>
        </w:r>
        <w:r w:rsidR="00C717A1">
          <w:rPr>
            <w:rFonts w:eastAsiaTheme="minorEastAsia"/>
            <w:noProof/>
            <w:lang w:val="ro-RO" w:eastAsia="ro-RO"/>
          </w:rPr>
          <w:tab/>
        </w:r>
        <w:r w:rsidR="00C717A1" w:rsidRPr="00560896">
          <w:rPr>
            <w:rStyle w:val="Hyperlink"/>
            <w:rFonts w:cstheme="minorHAnsi"/>
            <w:noProof/>
            <w:lang w:val="ro-RO"/>
          </w:rPr>
          <w:t>ACȚIUNI SPRIJINITE ÎN CADRUL APELULUI</w:t>
        </w:r>
        <w:r w:rsidR="00C717A1">
          <w:rPr>
            <w:noProof/>
            <w:webHidden/>
          </w:rPr>
          <w:tab/>
        </w:r>
        <w:r w:rsidR="00C717A1">
          <w:rPr>
            <w:noProof/>
            <w:webHidden/>
          </w:rPr>
          <w:fldChar w:fldCharType="begin"/>
        </w:r>
        <w:r w:rsidR="00C717A1">
          <w:rPr>
            <w:noProof/>
            <w:webHidden/>
          </w:rPr>
          <w:instrText xml:space="preserve"> PAGEREF _Toc215149699 \h </w:instrText>
        </w:r>
        <w:r w:rsidR="00C717A1">
          <w:rPr>
            <w:noProof/>
            <w:webHidden/>
          </w:rPr>
        </w:r>
        <w:r w:rsidR="00C717A1">
          <w:rPr>
            <w:noProof/>
            <w:webHidden/>
          </w:rPr>
          <w:fldChar w:fldCharType="separate"/>
        </w:r>
        <w:r w:rsidR="00C717A1">
          <w:rPr>
            <w:noProof/>
            <w:webHidden/>
          </w:rPr>
          <w:t>8</w:t>
        </w:r>
        <w:r w:rsidR="00C717A1">
          <w:rPr>
            <w:noProof/>
            <w:webHidden/>
          </w:rPr>
          <w:fldChar w:fldCharType="end"/>
        </w:r>
      </w:hyperlink>
    </w:p>
    <w:p w14:paraId="25A96160" w14:textId="20452233" w:rsidR="00C717A1" w:rsidRDefault="00256FB4">
      <w:pPr>
        <w:pStyle w:val="TOC3"/>
        <w:tabs>
          <w:tab w:val="left" w:pos="1100"/>
          <w:tab w:val="right" w:leader="dot" w:pos="9323"/>
        </w:tabs>
        <w:rPr>
          <w:rFonts w:eastAsiaTheme="minorEastAsia"/>
          <w:noProof/>
          <w:lang w:val="ro-RO" w:eastAsia="ro-RO"/>
        </w:rPr>
      </w:pPr>
      <w:hyperlink w:anchor="_Toc215149700" w:history="1">
        <w:r w:rsidR="00C717A1" w:rsidRPr="00560896">
          <w:rPr>
            <w:rStyle w:val="Hyperlink"/>
            <w:rFonts w:cstheme="minorHAnsi"/>
            <w:noProof/>
            <w:lang w:val="ro-RO"/>
          </w:rPr>
          <w:t>2.5.</w:t>
        </w:r>
        <w:r w:rsidR="00C717A1">
          <w:rPr>
            <w:rFonts w:eastAsiaTheme="minorEastAsia"/>
            <w:noProof/>
            <w:lang w:val="ro-RO" w:eastAsia="ro-RO"/>
          </w:rPr>
          <w:tab/>
        </w:r>
        <w:r w:rsidR="00C717A1" w:rsidRPr="00560896">
          <w:rPr>
            <w:rStyle w:val="Hyperlink"/>
            <w:rFonts w:cstheme="minorHAnsi"/>
            <w:noProof/>
            <w:lang w:val="ro-RO"/>
          </w:rPr>
          <w:t>INDICATORI SPECIFICI</w:t>
        </w:r>
        <w:r w:rsidR="00C717A1">
          <w:rPr>
            <w:noProof/>
            <w:webHidden/>
          </w:rPr>
          <w:tab/>
        </w:r>
        <w:r w:rsidR="00C717A1">
          <w:rPr>
            <w:noProof/>
            <w:webHidden/>
          </w:rPr>
          <w:fldChar w:fldCharType="begin"/>
        </w:r>
        <w:r w:rsidR="00C717A1">
          <w:rPr>
            <w:noProof/>
            <w:webHidden/>
          </w:rPr>
          <w:instrText xml:space="preserve"> PAGEREF _Toc215149700 \h </w:instrText>
        </w:r>
        <w:r w:rsidR="00C717A1">
          <w:rPr>
            <w:noProof/>
            <w:webHidden/>
          </w:rPr>
        </w:r>
        <w:r w:rsidR="00C717A1">
          <w:rPr>
            <w:noProof/>
            <w:webHidden/>
          </w:rPr>
          <w:fldChar w:fldCharType="separate"/>
        </w:r>
        <w:r w:rsidR="00C717A1">
          <w:rPr>
            <w:noProof/>
            <w:webHidden/>
          </w:rPr>
          <w:t>8</w:t>
        </w:r>
        <w:r w:rsidR="00C717A1">
          <w:rPr>
            <w:noProof/>
            <w:webHidden/>
          </w:rPr>
          <w:fldChar w:fldCharType="end"/>
        </w:r>
      </w:hyperlink>
    </w:p>
    <w:p w14:paraId="6E095D9D" w14:textId="02CC93D9" w:rsidR="00C717A1" w:rsidRDefault="00256FB4">
      <w:pPr>
        <w:pStyle w:val="TOC2"/>
        <w:rPr>
          <w:rFonts w:eastAsiaTheme="minorEastAsia" w:cstheme="minorBidi"/>
          <w:b w:val="0"/>
          <w:color w:val="auto"/>
          <w:sz w:val="22"/>
          <w:szCs w:val="22"/>
          <w:lang w:eastAsia="ro-RO"/>
        </w:rPr>
      </w:pPr>
      <w:hyperlink w:anchor="_Toc215149701" w:history="1">
        <w:r w:rsidR="00C717A1" w:rsidRPr="00560896">
          <w:rPr>
            <w:rStyle w:val="Hyperlink"/>
          </w:rPr>
          <w:t>3.</w:t>
        </w:r>
        <w:r w:rsidR="00C717A1">
          <w:rPr>
            <w:rFonts w:eastAsiaTheme="minorEastAsia" w:cstheme="minorBidi"/>
            <w:b w:val="0"/>
            <w:color w:val="auto"/>
            <w:sz w:val="22"/>
            <w:szCs w:val="22"/>
            <w:lang w:eastAsia="ro-RO"/>
          </w:rPr>
          <w:tab/>
        </w:r>
        <w:r w:rsidR="00C717A1" w:rsidRPr="00560896">
          <w:rPr>
            <w:rStyle w:val="Hyperlink"/>
          </w:rPr>
          <w:t>INFORMAȚII DESPRE APELUL DE PROIECTE</w:t>
        </w:r>
        <w:r w:rsidR="00C717A1">
          <w:rPr>
            <w:webHidden/>
          </w:rPr>
          <w:tab/>
        </w:r>
        <w:r w:rsidR="00C717A1">
          <w:rPr>
            <w:webHidden/>
          </w:rPr>
          <w:fldChar w:fldCharType="begin"/>
        </w:r>
        <w:r w:rsidR="00C717A1">
          <w:rPr>
            <w:webHidden/>
          </w:rPr>
          <w:instrText xml:space="preserve"> PAGEREF _Toc215149701 \h </w:instrText>
        </w:r>
        <w:r w:rsidR="00C717A1">
          <w:rPr>
            <w:webHidden/>
          </w:rPr>
        </w:r>
        <w:r w:rsidR="00C717A1">
          <w:rPr>
            <w:webHidden/>
          </w:rPr>
          <w:fldChar w:fldCharType="separate"/>
        </w:r>
        <w:r w:rsidR="00C717A1">
          <w:rPr>
            <w:webHidden/>
          </w:rPr>
          <w:t>9</w:t>
        </w:r>
        <w:r w:rsidR="00C717A1">
          <w:rPr>
            <w:webHidden/>
          </w:rPr>
          <w:fldChar w:fldCharType="end"/>
        </w:r>
      </w:hyperlink>
    </w:p>
    <w:p w14:paraId="785943A5" w14:textId="17290FA4" w:rsidR="00C717A1" w:rsidRDefault="00256FB4">
      <w:pPr>
        <w:pStyle w:val="TOC3"/>
        <w:tabs>
          <w:tab w:val="left" w:pos="1100"/>
          <w:tab w:val="right" w:leader="dot" w:pos="9323"/>
        </w:tabs>
        <w:rPr>
          <w:rFonts w:eastAsiaTheme="minorEastAsia"/>
          <w:noProof/>
          <w:lang w:val="ro-RO" w:eastAsia="ro-RO"/>
        </w:rPr>
      </w:pPr>
      <w:hyperlink w:anchor="_Toc215149702" w:history="1">
        <w:r w:rsidR="00C717A1" w:rsidRPr="00560896">
          <w:rPr>
            <w:rStyle w:val="Hyperlink"/>
            <w:rFonts w:cstheme="minorHAnsi"/>
            <w:noProof/>
          </w:rPr>
          <w:t>3.1</w:t>
        </w:r>
        <w:r w:rsidR="00C717A1">
          <w:rPr>
            <w:rFonts w:eastAsiaTheme="minorEastAsia"/>
            <w:noProof/>
            <w:lang w:val="ro-RO" w:eastAsia="ro-RO"/>
          </w:rPr>
          <w:tab/>
        </w:r>
        <w:r w:rsidR="00C717A1" w:rsidRPr="00560896">
          <w:rPr>
            <w:rStyle w:val="Hyperlink"/>
            <w:rFonts w:cstheme="minorHAnsi"/>
            <w:noProof/>
          </w:rPr>
          <w:t>TIPUL DE APEL DE PROIECTE</w:t>
        </w:r>
        <w:r w:rsidR="00C717A1">
          <w:rPr>
            <w:noProof/>
            <w:webHidden/>
          </w:rPr>
          <w:tab/>
        </w:r>
        <w:r w:rsidR="00C717A1">
          <w:rPr>
            <w:noProof/>
            <w:webHidden/>
          </w:rPr>
          <w:fldChar w:fldCharType="begin"/>
        </w:r>
        <w:r w:rsidR="00C717A1">
          <w:rPr>
            <w:noProof/>
            <w:webHidden/>
          </w:rPr>
          <w:instrText xml:space="preserve"> PAGEREF _Toc215149702 \h </w:instrText>
        </w:r>
        <w:r w:rsidR="00C717A1">
          <w:rPr>
            <w:noProof/>
            <w:webHidden/>
          </w:rPr>
        </w:r>
        <w:r w:rsidR="00C717A1">
          <w:rPr>
            <w:noProof/>
            <w:webHidden/>
          </w:rPr>
          <w:fldChar w:fldCharType="separate"/>
        </w:r>
        <w:r w:rsidR="00C717A1">
          <w:rPr>
            <w:noProof/>
            <w:webHidden/>
          </w:rPr>
          <w:t>9</w:t>
        </w:r>
        <w:r w:rsidR="00C717A1">
          <w:rPr>
            <w:noProof/>
            <w:webHidden/>
          </w:rPr>
          <w:fldChar w:fldCharType="end"/>
        </w:r>
      </w:hyperlink>
    </w:p>
    <w:p w14:paraId="13851BA3" w14:textId="0B77A507" w:rsidR="00C717A1" w:rsidRDefault="00256FB4">
      <w:pPr>
        <w:pStyle w:val="TOC3"/>
        <w:tabs>
          <w:tab w:val="left" w:pos="1100"/>
          <w:tab w:val="right" w:leader="dot" w:pos="9323"/>
        </w:tabs>
        <w:rPr>
          <w:rFonts w:eastAsiaTheme="minorEastAsia"/>
          <w:noProof/>
          <w:lang w:val="ro-RO" w:eastAsia="ro-RO"/>
        </w:rPr>
      </w:pPr>
      <w:hyperlink w:anchor="_Toc215149703" w:history="1">
        <w:r w:rsidR="00C717A1" w:rsidRPr="00560896">
          <w:rPr>
            <w:rStyle w:val="Hyperlink"/>
            <w:rFonts w:cstheme="minorHAnsi"/>
            <w:noProof/>
            <w:lang w:val="ro-RO"/>
          </w:rPr>
          <w:t>3.2.</w:t>
        </w:r>
        <w:r w:rsidR="00C717A1">
          <w:rPr>
            <w:rFonts w:eastAsiaTheme="minorEastAsia"/>
            <w:noProof/>
            <w:lang w:val="ro-RO" w:eastAsia="ro-RO"/>
          </w:rPr>
          <w:tab/>
        </w:r>
        <w:r w:rsidR="00C717A1" w:rsidRPr="00560896">
          <w:rPr>
            <w:rStyle w:val="Hyperlink"/>
            <w:rFonts w:cstheme="minorHAnsi"/>
            <w:noProof/>
            <w:lang w:val="ro-RO"/>
          </w:rPr>
          <w:t>PERIOADA DE DEPUNERE A PROIECTELOR</w:t>
        </w:r>
        <w:r w:rsidR="00C717A1">
          <w:rPr>
            <w:noProof/>
            <w:webHidden/>
          </w:rPr>
          <w:tab/>
        </w:r>
        <w:r w:rsidR="00C717A1">
          <w:rPr>
            <w:noProof/>
            <w:webHidden/>
          </w:rPr>
          <w:fldChar w:fldCharType="begin"/>
        </w:r>
        <w:r w:rsidR="00C717A1">
          <w:rPr>
            <w:noProof/>
            <w:webHidden/>
          </w:rPr>
          <w:instrText xml:space="preserve"> PAGEREF _Toc215149703 \h </w:instrText>
        </w:r>
        <w:r w:rsidR="00C717A1">
          <w:rPr>
            <w:noProof/>
            <w:webHidden/>
          </w:rPr>
        </w:r>
        <w:r w:rsidR="00C717A1">
          <w:rPr>
            <w:noProof/>
            <w:webHidden/>
          </w:rPr>
          <w:fldChar w:fldCharType="separate"/>
        </w:r>
        <w:r w:rsidR="00C717A1">
          <w:rPr>
            <w:noProof/>
            <w:webHidden/>
          </w:rPr>
          <w:t>9</w:t>
        </w:r>
        <w:r w:rsidR="00C717A1">
          <w:rPr>
            <w:noProof/>
            <w:webHidden/>
          </w:rPr>
          <w:fldChar w:fldCharType="end"/>
        </w:r>
      </w:hyperlink>
    </w:p>
    <w:p w14:paraId="7481F814" w14:textId="3900E006" w:rsidR="00C717A1" w:rsidRDefault="00256FB4">
      <w:pPr>
        <w:pStyle w:val="TOC3"/>
        <w:tabs>
          <w:tab w:val="left" w:pos="1320"/>
          <w:tab w:val="right" w:leader="dot" w:pos="9323"/>
        </w:tabs>
        <w:rPr>
          <w:rFonts w:eastAsiaTheme="minorEastAsia"/>
          <w:noProof/>
          <w:lang w:val="ro-RO" w:eastAsia="ro-RO"/>
        </w:rPr>
      </w:pPr>
      <w:hyperlink w:anchor="_Toc215149704" w:history="1">
        <w:r w:rsidR="00C717A1" w:rsidRPr="00560896">
          <w:rPr>
            <w:rStyle w:val="Hyperlink"/>
            <w:rFonts w:cstheme="minorHAnsi"/>
            <w:noProof/>
            <w:lang w:val="ro-RO"/>
          </w:rPr>
          <w:t>3.2.1.</w:t>
        </w:r>
        <w:r w:rsidR="00C717A1">
          <w:rPr>
            <w:rFonts w:eastAsiaTheme="minorEastAsia"/>
            <w:noProof/>
            <w:lang w:val="ro-RO" w:eastAsia="ro-RO"/>
          </w:rPr>
          <w:tab/>
        </w:r>
        <w:r w:rsidR="00C717A1" w:rsidRPr="00560896">
          <w:rPr>
            <w:rStyle w:val="Hyperlink"/>
            <w:rFonts w:cstheme="minorHAnsi"/>
            <w:noProof/>
            <w:lang w:val="ro-RO"/>
          </w:rPr>
          <w:t xml:space="preserve">Data lansării apelului de proiecte: </w:t>
        </w:r>
        <w:r w:rsidR="00C717A1" w:rsidRPr="00560896">
          <w:rPr>
            <w:rStyle w:val="Hyperlink"/>
            <w:rFonts w:cstheme="minorHAnsi"/>
            <w:noProof/>
            <w:spacing w:val="-2"/>
          </w:rPr>
          <w:t>27.11.2025.</w:t>
        </w:r>
        <w:r w:rsidR="00C717A1">
          <w:rPr>
            <w:noProof/>
            <w:webHidden/>
          </w:rPr>
          <w:tab/>
        </w:r>
        <w:r w:rsidR="00C717A1">
          <w:rPr>
            <w:noProof/>
            <w:webHidden/>
          </w:rPr>
          <w:fldChar w:fldCharType="begin"/>
        </w:r>
        <w:r w:rsidR="00C717A1">
          <w:rPr>
            <w:noProof/>
            <w:webHidden/>
          </w:rPr>
          <w:instrText xml:space="preserve"> PAGEREF _Toc215149704 \h </w:instrText>
        </w:r>
        <w:r w:rsidR="00C717A1">
          <w:rPr>
            <w:noProof/>
            <w:webHidden/>
          </w:rPr>
        </w:r>
        <w:r w:rsidR="00C717A1">
          <w:rPr>
            <w:noProof/>
            <w:webHidden/>
          </w:rPr>
          <w:fldChar w:fldCharType="separate"/>
        </w:r>
        <w:r w:rsidR="00C717A1">
          <w:rPr>
            <w:noProof/>
            <w:webHidden/>
          </w:rPr>
          <w:t>9</w:t>
        </w:r>
        <w:r w:rsidR="00C717A1">
          <w:rPr>
            <w:noProof/>
            <w:webHidden/>
          </w:rPr>
          <w:fldChar w:fldCharType="end"/>
        </w:r>
      </w:hyperlink>
    </w:p>
    <w:p w14:paraId="39171C7D" w14:textId="598F594D" w:rsidR="00C717A1" w:rsidRDefault="00256FB4">
      <w:pPr>
        <w:pStyle w:val="TOC3"/>
        <w:tabs>
          <w:tab w:val="left" w:pos="1320"/>
          <w:tab w:val="right" w:leader="dot" w:pos="9323"/>
        </w:tabs>
        <w:rPr>
          <w:rFonts w:eastAsiaTheme="minorEastAsia"/>
          <w:noProof/>
          <w:lang w:val="ro-RO" w:eastAsia="ro-RO"/>
        </w:rPr>
      </w:pPr>
      <w:hyperlink w:anchor="_Toc215149705" w:history="1">
        <w:r w:rsidR="00C717A1" w:rsidRPr="00560896">
          <w:rPr>
            <w:rStyle w:val="Hyperlink"/>
            <w:rFonts w:cstheme="minorHAnsi"/>
            <w:noProof/>
            <w:lang w:val="ro-RO"/>
          </w:rPr>
          <w:t>3.2.2.</w:t>
        </w:r>
        <w:r w:rsidR="00C717A1">
          <w:rPr>
            <w:rFonts w:eastAsiaTheme="minorEastAsia"/>
            <w:noProof/>
            <w:lang w:val="ro-RO" w:eastAsia="ro-RO"/>
          </w:rPr>
          <w:tab/>
        </w:r>
        <w:r w:rsidR="00C717A1" w:rsidRPr="00560896">
          <w:rPr>
            <w:rStyle w:val="Hyperlink"/>
            <w:rFonts w:cstheme="minorHAnsi"/>
            <w:noProof/>
            <w:lang w:val="ro-RO"/>
          </w:rPr>
          <w:t xml:space="preserve">Data și ora începerii depunerii de proiecte: </w:t>
        </w:r>
        <w:r w:rsidR="00C717A1" w:rsidRPr="00560896">
          <w:rPr>
            <w:rStyle w:val="Hyperlink"/>
            <w:rFonts w:cstheme="minorHAnsi"/>
            <w:noProof/>
            <w:spacing w:val="-2"/>
          </w:rPr>
          <w:t>28.11.2025, ora 9.00.</w:t>
        </w:r>
        <w:r w:rsidR="00C717A1">
          <w:rPr>
            <w:noProof/>
            <w:webHidden/>
          </w:rPr>
          <w:tab/>
        </w:r>
        <w:r w:rsidR="00C717A1">
          <w:rPr>
            <w:noProof/>
            <w:webHidden/>
          </w:rPr>
          <w:fldChar w:fldCharType="begin"/>
        </w:r>
        <w:r w:rsidR="00C717A1">
          <w:rPr>
            <w:noProof/>
            <w:webHidden/>
          </w:rPr>
          <w:instrText xml:space="preserve"> PAGEREF _Toc215149705 \h </w:instrText>
        </w:r>
        <w:r w:rsidR="00C717A1">
          <w:rPr>
            <w:noProof/>
            <w:webHidden/>
          </w:rPr>
        </w:r>
        <w:r w:rsidR="00C717A1">
          <w:rPr>
            <w:noProof/>
            <w:webHidden/>
          </w:rPr>
          <w:fldChar w:fldCharType="separate"/>
        </w:r>
        <w:r w:rsidR="00C717A1">
          <w:rPr>
            <w:noProof/>
            <w:webHidden/>
          </w:rPr>
          <w:t>9</w:t>
        </w:r>
        <w:r w:rsidR="00C717A1">
          <w:rPr>
            <w:noProof/>
            <w:webHidden/>
          </w:rPr>
          <w:fldChar w:fldCharType="end"/>
        </w:r>
      </w:hyperlink>
    </w:p>
    <w:p w14:paraId="46ACBFC0" w14:textId="463CECB9" w:rsidR="00C717A1" w:rsidRDefault="00256FB4">
      <w:pPr>
        <w:pStyle w:val="TOC3"/>
        <w:tabs>
          <w:tab w:val="left" w:pos="1320"/>
          <w:tab w:val="right" w:leader="dot" w:pos="9323"/>
        </w:tabs>
        <w:rPr>
          <w:rFonts w:eastAsiaTheme="minorEastAsia"/>
          <w:noProof/>
          <w:lang w:val="ro-RO" w:eastAsia="ro-RO"/>
        </w:rPr>
      </w:pPr>
      <w:hyperlink w:anchor="_Toc215149706" w:history="1">
        <w:r w:rsidR="00C717A1" w:rsidRPr="00560896">
          <w:rPr>
            <w:rStyle w:val="Hyperlink"/>
            <w:rFonts w:cstheme="minorHAnsi"/>
            <w:noProof/>
            <w:spacing w:val="-2"/>
          </w:rPr>
          <w:t>3.2.3.</w:t>
        </w:r>
        <w:r w:rsidR="00C717A1">
          <w:rPr>
            <w:rFonts w:eastAsiaTheme="minorEastAsia"/>
            <w:noProof/>
            <w:lang w:val="ro-RO" w:eastAsia="ro-RO"/>
          </w:rPr>
          <w:tab/>
        </w:r>
        <w:r w:rsidR="00C717A1" w:rsidRPr="00560896">
          <w:rPr>
            <w:rStyle w:val="Hyperlink"/>
            <w:rFonts w:cstheme="minorHAnsi"/>
            <w:noProof/>
            <w:lang w:val="ro-RO"/>
          </w:rPr>
          <w:t xml:space="preserve">Data și ora închiderii apelului de proiecte: </w:t>
        </w:r>
        <w:r w:rsidR="00C717A1" w:rsidRPr="00560896">
          <w:rPr>
            <w:rStyle w:val="Hyperlink"/>
            <w:rFonts w:cstheme="minorHAnsi"/>
            <w:noProof/>
            <w:spacing w:val="-2"/>
          </w:rPr>
          <w:t>31.12.2025, ora 14.00.</w:t>
        </w:r>
        <w:r w:rsidR="00C717A1">
          <w:rPr>
            <w:noProof/>
            <w:webHidden/>
          </w:rPr>
          <w:tab/>
        </w:r>
        <w:r w:rsidR="00C717A1">
          <w:rPr>
            <w:noProof/>
            <w:webHidden/>
          </w:rPr>
          <w:fldChar w:fldCharType="begin"/>
        </w:r>
        <w:r w:rsidR="00C717A1">
          <w:rPr>
            <w:noProof/>
            <w:webHidden/>
          </w:rPr>
          <w:instrText xml:space="preserve"> PAGEREF _Toc215149706 \h </w:instrText>
        </w:r>
        <w:r w:rsidR="00C717A1">
          <w:rPr>
            <w:noProof/>
            <w:webHidden/>
          </w:rPr>
        </w:r>
        <w:r w:rsidR="00C717A1">
          <w:rPr>
            <w:noProof/>
            <w:webHidden/>
          </w:rPr>
          <w:fldChar w:fldCharType="separate"/>
        </w:r>
        <w:r w:rsidR="00C717A1">
          <w:rPr>
            <w:noProof/>
            <w:webHidden/>
          </w:rPr>
          <w:t>9</w:t>
        </w:r>
        <w:r w:rsidR="00C717A1">
          <w:rPr>
            <w:noProof/>
            <w:webHidden/>
          </w:rPr>
          <w:fldChar w:fldCharType="end"/>
        </w:r>
      </w:hyperlink>
    </w:p>
    <w:p w14:paraId="6C450882" w14:textId="5D48B475" w:rsidR="00C717A1" w:rsidRDefault="00256FB4">
      <w:pPr>
        <w:pStyle w:val="TOC3"/>
        <w:tabs>
          <w:tab w:val="left" w:pos="1100"/>
          <w:tab w:val="right" w:leader="dot" w:pos="9323"/>
        </w:tabs>
        <w:rPr>
          <w:rFonts w:eastAsiaTheme="minorEastAsia"/>
          <w:noProof/>
          <w:lang w:val="ro-RO" w:eastAsia="ro-RO"/>
        </w:rPr>
      </w:pPr>
      <w:hyperlink w:anchor="_Toc215149707" w:history="1">
        <w:r w:rsidR="00C717A1" w:rsidRPr="00560896">
          <w:rPr>
            <w:rStyle w:val="Hyperlink"/>
            <w:rFonts w:cstheme="minorHAnsi"/>
            <w:noProof/>
            <w:lang w:val="ro-RO"/>
          </w:rPr>
          <w:t>3.3.</w:t>
        </w:r>
        <w:r w:rsidR="00C717A1">
          <w:rPr>
            <w:rFonts w:eastAsiaTheme="minorEastAsia"/>
            <w:noProof/>
            <w:lang w:val="ro-RO" w:eastAsia="ro-RO"/>
          </w:rPr>
          <w:tab/>
        </w:r>
        <w:r w:rsidR="00C717A1" w:rsidRPr="00560896">
          <w:rPr>
            <w:rStyle w:val="Hyperlink"/>
            <w:rFonts w:cstheme="minorHAnsi"/>
            <w:noProof/>
            <w:lang w:val="ro-RO"/>
          </w:rPr>
          <w:t>MODALITATEA DE DEPUNERE A PROIECTELOR</w:t>
        </w:r>
        <w:r w:rsidR="00C717A1">
          <w:rPr>
            <w:noProof/>
            <w:webHidden/>
          </w:rPr>
          <w:tab/>
        </w:r>
        <w:r w:rsidR="00C717A1">
          <w:rPr>
            <w:noProof/>
            <w:webHidden/>
          </w:rPr>
          <w:fldChar w:fldCharType="begin"/>
        </w:r>
        <w:r w:rsidR="00C717A1">
          <w:rPr>
            <w:noProof/>
            <w:webHidden/>
          </w:rPr>
          <w:instrText xml:space="preserve"> PAGEREF _Toc215149707 \h </w:instrText>
        </w:r>
        <w:r w:rsidR="00C717A1">
          <w:rPr>
            <w:noProof/>
            <w:webHidden/>
          </w:rPr>
        </w:r>
        <w:r w:rsidR="00C717A1">
          <w:rPr>
            <w:noProof/>
            <w:webHidden/>
          </w:rPr>
          <w:fldChar w:fldCharType="separate"/>
        </w:r>
        <w:r w:rsidR="00C717A1">
          <w:rPr>
            <w:noProof/>
            <w:webHidden/>
          </w:rPr>
          <w:t>9</w:t>
        </w:r>
        <w:r w:rsidR="00C717A1">
          <w:rPr>
            <w:noProof/>
            <w:webHidden/>
          </w:rPr>
          <w:fldChar w:fldCharType="end"/>
        </w:r>
      </w:hyperlink>
    </w:p>
    <w:p w14:paraId="2F644250" w14:textId="121FD2A5" w:rsidR="00C717A1" w:rsidRDefault="00256FB4">
      <w:pPr>
        <w:pStyle w:val="TOC3"/>
        <w:tabs>
          <w:tab w:val="left" w:pos="1100"/>
          <w:tab w:val="right" w:leader="dot" w:pos="9323"/>
        </w:tabs>
        <w:rPr>
          <w:rFonts w:eastAsiaTheme="minorEastAsia"/>
          <w:noProof/>
          <w:lang w:val="ro-RO" w:eastAsia="ro-RO"/>
        </w:rPr>
      </w:pPr>
      <w:hyperlink w:anchor="_Toc215149708" w:history="1">
        <w:r w:rsidR="00C717A1" w:rsidRPr="00560896">
          <w:rPr>
            <w:rStyle w:val="Hyperlink"/>
            <w:rFonts w:cstheme="minorHAnsi"/>
            <w:noProof/>
            <w:lang w:val="ro-RO"/>
          </w:rPr>
          <w:t>3.4.</w:t>
        </w:r>
        <w:r w:rsidR="00C717A1">
          <w:rPr>
            <w:rFonts w:eastAsiaTheme="minorEastAsia"/>
            <w:noProof/>
            <w:lang w:val="ro-RO" w:eastAsia="ro-RO"/>
          </w:rPr>
          <w:tab/>
        </w:r>
        <w:r w:rsidR="00C717A1" w:rsidRPr="00560896">
          <w:rPr>
            <w:rStyle w:val="Hyperlink"/>
            <w:rFonts w:cstheme="minorHAnsi"/>
            <w:noProof/>
            <w:lang w:val="ro-RO"/>
          </w:rPr>
          <w:t>VALOAREA MINIMĂ ȘI MAXIMĂ A UNUI PROIECT</w:t>
        </w:r>
        <w:r w:rsidR="00C717A1">
          <w:rPr>
            <w:noProof/>
            <w:webHidden/>
          </w:rPr>
          <w:tab/>
        </w:r>
        <w:r w:rsidR="00C717A1">
          <w:rPr>
            <w:noProof/>
            <w:webHidden/>
          </w:rPr>
          <w:fldChar w:fldCharType="begin"/>
        </w:r>
        <w:r w:rsidR="00C717A1">
          <w:rPr>
            <w:noProof/>
            <w:webHidden/>
          </w:rPr>
          <w:instrText xml:space="preserve"> PAGEREF _Toc215149708 \h </w:instrText>
        </w:r>
        <w:r w:rsidR="00C717A1">
          <w:rPr>
            <w:noProof/>
            <w:webHidden/>
          </w:rPr>
        </w:r>
        <w:r w:rsidR="00C717A1">
          <w:rPr>
            <w:noProof/>
            <w:webHidden/>
          </w:rPr>
          <w:fldChar w:fldCharType="separate"/>
        </w:r>
        <w:r w:rsidR="00C717A1">
          <w:rPr>
            <w:noProof/>
            <w:webHidden/>
          </w:rPr>
          <w:t>9</w:t>
        </w:r>
        <w:r w:rsidR="00C717A1">
          <w:rPr>
            <w:noProof/>
            <w:webHidden/>
          </w:rPr>
          <w:fldChar w:fldCharType="end"/>
        </w:r>
      </w:hyperlink>
    </w:p>
    <w:p w14:paraId="3450BDDF" w14:textId="55341F95" w:rsidR="00C717A1" w:rsidRDefault="00256FB4">
      <w:pPr>
        <w:pStyle w:val="TOC3"/>
        <w:tabs>
          <w:tab w:val="left" w:pos="1100"/>
          <w:tab w:val="right" w:leader="dot" w:pos="9323"/>
        </w:tabs>
        <w:rPr>
          <w:rFonts w:eastAsiaTheme="minorEastAsia"/>
          <w:noProof/>
          <w:lang w:val="ro-RO" w:eastAsia="ro-RO"/>
        </w:rPr>
      </w:pPr>
      <w:hyperlink w:anchor="_Toc215149709" w:history="1">
        <w:r w:rsidR="00C717A1" w:rsidRPr="00560896">
          <w:rPr>
            <w:rStyle w:val="Hyperlink"/>
            <w:rFonts w:cstheme="minorHAnsi"/>
            <w:noProof/>
            <w:lang w:val="ro-RO"/>
          </w:rPr>
          <w:t>3.5.</w:t>
        </w:r>
        <w:r w:rsidR="00C717A1">
          <w:rPr>
            <w:rFonts w:eastAsiaTheme="minorEastAsia"/>
            <w:noProof/>
            <w:lang w:val="ro-RO" w:eastAsia="ro-RO"/>
          </w:rPr>
          <w:tab/>
        </w:r>
        <w:r w:rsidR="00C717A1" w:rsidRPr="00560896">
          <w:rPr>
            <w:rStyle w:val="Hyperlink"/>
            <w:rFonts w:cstheme="minorHAnsi"/>
            <w:noProof/>
            <w:lang w:val="ro-RO"/>
          </w:rPr>
          <w:t>BUGETUL ALOCAT APELULUI DE PROIECTE</w:t>
        </w:r>
        <w:r w:rsidR="00C717A1">
          <w:rPr>
            <w:noProof/>
            <w:webHidden/>
          </w:rPr>
          <w:tab/>
        </w:r>
        <w:r w:rsidR="00C717A1">
          <w:rPr>
            <w:noProof/>
            <w:webHidden/>
          </w:rPr>
          <w:fldChar w:fldCharType="begin"/>
        </w:r>
        <w:r w:rsidR="00C717A1">
          <w:rPr>
            <w:noProof/>
            <w:webHidden/>
          </w:rPr>
          <w:instrText xml:space="preserve"> PAGEREF _Toc215149709 \h </w:instrText>
        </w:r>
        <w:r w:rsidR="00C717A1">
          <w:rPr>
            <w:noProof/>
            <w:webHidden/>
          </w:rPr>
        </w:r>
        <w:r w:rsidR="00C717A1">
          <w:rPr>
            <w:noProof/>
            <w:webHidden/>
          </w:rPr>
          <w:fldChar w:fldCharType="separate"/>
        </w:r>
        <w:r w:rsidR="00C717A1">
          <w:rPr>
            <w:noProof/>
            <w:webHidden/>
          </w:rPr>
          <w:t>9</w:t>
        </w:r>
        <w:r w:rsidR="00C717A1">
          <w:rPr>
            <w:noProof/>
            <w:webHidden/>
          </w:rPr>
          <w:fldChar w:fldCharType="end"/>
        </w:r>
      </w:hyperlink>
    </w:p>
    <w:p w14:paraId="1890E071" w14:textId="706B2D04" w:rsidR="00C717A1" w:rsidRDefault="00256FB4">
      <w:pPr>
        <w:pStyle w:val="TOC3"/>
        <w:tabs>
          <w:tab w:val="left" w:pos="1100"/>
          <w:tab w:val="right" w:leader="dot" w:pos="9323"/>
        </w:tabs>
        <w:rPr>
          <w:rFonts w:eastAsiaTheme="minorEastAsia"/>
          <w:noProof/>
          <w:lang w:val="ro-RO" w:eastAsia="ro-RO"/>
        </w:rPr>
      </w:pPr>
      <w:hyperlink w:anchor="_Toc215149710" w:history="1">
        <w:r w:rsidR="00C717A1" w:rsidRPr="00560896">
          <w:rPr>
            <w:rStyle w:val="Hyperlink"/>
            <w:rFonts w:cstheme="minorHAnsi"/>
            <w:noProof/>
            <w:lang w:val="ro-RO"/>
          </w:rPr>
          <w:t>3.6.</w:t>
        </w:r>
        <w:r w:rsidR="00C717A1">
          <w:rPr>
            <w:rFonts w:eastAsiaTheme="minorEastAsia"/>
            <w:noProof/>
            <w:lang w:val="ro-RO" w:eastAsia="ro-RO"/>
          </w:rPr>
          <w:tab/>
        </w:r>
        <w:r w:rsidR="00C717A1" w:rsidRPr="00560896">
          <w:rPr>
            <w:rStyle w:val="Hyperlink"/>
            <w:rFonts w:cstheme="minorHAnsi"/>
            <w:noProof/>
            <w:lang w:val="ro-RO"/>
          </w:rPr>
          <w:t>RATA DE COFINANȚARE</w:t>
        </w:r>
        <w:r w:rsidR="00C717A1">
          <w:rPr>
            <w:noProof/>
            <w:webHidden/>
          </w:rPr>
          <w:tab/>
        </w:r>
        <w:r w:rsidR="00C717A1">
          <w:rPr>
            <w:noProof/>
            <w:webHidden/>
          </w:rPr>
          <w:fldChar w:fldCharType="begin"/>
        </w:r>
        <w:r w:rsidR="00C717A1">
          <w:rPr>
            <w:noProof/>
            <w:webHidden/>
          </w:rPr>
          <w:instrText xml:space="preserve"> PAGEREF _Toc215149710 \h </w:instrText>
        </w:r>
        <w:r w:rsidR="00C717A1">
          <w:rPr>
            <w:noProof/>
            <w:webHidden/>
          </w:rPr>
        </w:r>
        <w:r w:rsidR="00C717A1">
          <w:rPr>
            <w:noProof/>
            <w:webHidden/>
          </w:rPr>
          <w:fldChar w:fldCharType="separate"/>
        </w:r>
        <w:r w:rsidR="00C717A1">
          <w:rPr>
            <w:noProof/>
            <w:webHidden/>
          </w:rPr>
          <w:t>9</w:t>
        </w:r>
        <w:r w:rsidR="00C717A1">
          <w:rPr>
            <w:noProof/>
            <w:webHidden/>
          </w:rPr>
          <w:fldChar w:fldCharType="end"/>
        </w:r>
      </w:hyperlink>
    </w:p>
    <w:p w14:paraId="08FF0D05" w14:textId="785FA184" w:rsidR="00C717A1" w:rsidRDefault="00256FB4">
      <w:pPr>
        <w:pStyle w:val="TOC3"/>
        <w:tabs>
          <w:tab w:val="left" w:pos="1100"/>
          <w:tab w:val="right" w:leader="dot" w:pos="9323"/>
        </w:tabs>
        <w:rPr>
          <w:rFonts w:eastAsiaTheme="minorEastAsia"/>
          <w:noProof/>
          <w:lang w:val="ro-RO" w:eastAsia="ro-RO"/>
        </w:rPr>
      </w:pPr>
      <w:hyperlink w:anchor="_Toc215149711" w:history="1">
        <w:r w:rsidR="00C717A1" w:rsidRPr="00560896">
          <w:rPr>
            <w:rStyle w:val="Hyperlink"/>
            <w:rFonts w:cstheme="minorHAnsi"/>
            <w:noProof/>
            <w:lang w:val="ro-RO"/>
          </w:rPr>
          <w:t>3.7</w:t>
        </w:r>
        <w:r w:rsidR="00C717A1">
          <w:rPr>
            <w:rFonts w:eastAsiaTheme="minorEastAsia"/>
            <w:noProof/>
            <w:lang w:val="ro-RO" w:eastAsia="ro-RO"/>
          </w:rPr>
          <w:tab/>
        </w:r>
        <w:r w:rsidR="00C717A1" w:rsidRPr="00560896">
          <w:rPr>
            <w:rStyle w:val="Hyperlink"/>
            <w:rFonts w:cstheme="minorHAnsi"/>
            <w:noProof/>
            <w:lang w:val="ro-RO"/>
          </w:rPr>
          <w:t>CINE POATE SOLICITA FINANȚARE ÎN CADRUL APELULUI DE PROIECTE ȘI SPECIFICUL PROIECTELOR</w:t>
        </w:r>
        <w:r w:rsidR="00C717A1">
          <w:rPr>
            <w:noProof/>
            <w:webHidden/>
          </w:rPr>
          <w:tab/>
        </w:r>
        <w:r w:rsidR="00C717A1">
          <w:rPr>
            <w:noProof/>
            <w:webHidden/>
          </w:rPr>
          <w:fldChar w:fldCharType="begin"/>
        </w:r>
        <w:r w:rsidR="00C717A1">
          <w:rPr>
            <w:noProof/>
            <w:webHidden/>
          </w:rPr>
          <w:instrText xml:space="preserve"> PAGEREF _Toc215149711 \h </w:instrText>
        </w:r>
        <w:r w:rsidR="00C717A1">
          <w:rPr>
            <w:noProof/>
            <w:webHidden/>
          </w:rPr>
        </w:r>
        <w:r w:rsidR="00C717A1">
          <w:rPr>
            <w:noProof/>
            <w:webHidden/>
          </w:rPr>
          <w:fldChar w:fldCharType="separate"/>
        </w:r>
        <w:r w:rsidR="00C717A1">
          <w:rPr>
            <w:noProof/>
            <w:webHidden/>
          </w:rPr>
          <w:t>10</w:t>
        </w:r>
        <w:r w:rsidR="00C717A1">
          <w:rPr>
            <w:noProof/>
            <w:webHidden/>
          </w:rPr>
          <w:fldChar w:fldCharType="end"/>
        </w:r>
      </w:hyperlink>
    </w:p>
    <w:p w14:paraId="3BA3349C" w14:textId="01A2B6A8" w:rsidR="00C717A1" w:rsidRDefault="00256FB4">
      <w:pPr>
        <w:pStyle w:val="TOC3"/>
        <w:tabs>
          <w:tab w:val="left" w:pos="1100"/>
          <w:tab w:val="right" w:leader="dot" w:pos="9323"/>
        </w:tabs>
        <w:rPr>
          <w:rFonts w:eastAsiaTheme="minorEastAsia"/>
          <w:noProof/>
          <w:lang w:val="ro-RO" w:eastAsia="ro-RO"/>
        </w:rPr>
      </w:pPr>
      <w:hyperlink w:anchor="_Toc215149712" w:history="1">
        <w:r w:rsidR="00C717A1" w:rsidRPr="00560896">
          <w:rPr>
            <w:rStyle w:val="Hyperlink"/>
            <w:rFonts w:cstheme="minorHAnsi"/>
            <w:noProof/>
            <w:lang w:val="ro-RO"/>
          </w:rPr>
          <w:t>3.8.</w:t>
        </w:r>
        <w:r w:rsidR="00C717A1">
          <w:rPr>
            <w:rFonts w:eastAsiaTheme="minorEastAsia"/>
            <w:noProof/>
            <w:lang w:val="ro-RO" w:eastAsia="ro-RO"/>
          </w:rPr>
          <w:tab/>
        </w:r>
        <w:r w:rsidR="00C717A1" w:rsidRPr="00560896">
          <w:rPr>
            <w:rStyle w:val="Hyperlink"/>
            <w:rFonts w:cstheme="minorHAnsi"/>
            <w:noProof/>
            <w:lang w:val="ro-RO"/>
          </w:rPr>
          <w:t>PRINCIPII ORIZONTALE</w:t>
        </w:r>
        <w:r w:rsidR="00C717A1">
          <w:rPr>
            <w:noProof/>
            <w:webHidden/>
          </w:rPr>
          <w:tab/>
        </w:r>
        <w:r w:rsidR="00C717A1">
          <w:rPr>
            <w:noProof/>
            <w:webHidden/>
          </w:rPr>
          <w:fldChar w:fldCharType="begin"/>
        </w:r>
        <w:r w:rsidR="00C717A1">
          <w:rPr>
            <w:noProof/>
            <w:webHidden/>
          </w:rPr>
          <w:instrText xml:space="preserve"> PAGEREF _Toc215149712 \h </w:instrText>
        </w:r>
        <w:r w:rsidR="00C717A1">
          <w:rPr>
            <w:noProof/>
            <w:webHidden/>
          </w:rPr>
        </w:r>
        <w:r w:rsidR="00C717A1">
          <w:rPr>
            <w:noProof/>
            <w:webHidden/>
          </w:rPr>
          <w:fldChar w:fldCharType="separate"/>
        </w:r>
        <w:r w:rsidR="00C717A1">
          <w:rPr>
            <w:noProof/>
            <w:webHidden/>
          </w:rPr>
          <w:t>10</w:t>
        </w:r>
        <w:r w:rsidR="00C717A1">
          <w:rPr>
            <w:noProof/>
            <w:webHidden/>
          </w:rPr>
          <w:fldChar w:fldCharType="end"/>
        </w:r>
      </w:hyperlink>
    </w:p>
    <w:p w14:paraId="7F261C8F" w14:textId="037140AC" w:rsidR="00C717A1" w:rsidRDefault="00256FB4">
      <w:pPr>
        <w:pStyle w:val="TOC2"/>
        <w:rPr>
          <w:rFonts w:eastAsiaTheme="minorEastAsia" w:cstheme="minorBidi"/>
          <w:b w:val="0"/>
          <w:color w:val="auto"/>
          <w:sz w:val="22"/>
          <w:szCs w:val="22"/>
          <w:lang w:eastAsia="ro-RO"/>
        </w:rPr>
      </w:pPr>
      <w:hyperlink w:anchor="_Toc215149713" w:history="1">
        <w:r w:rsidR="00C717A1" w:rsidRPr="00560896">
          <w:rPr>
            <w:rStyle w:val="Hyperlink"/>
          </w:rPr>
          <w:t>4.</w:t>
        </w:r>
        <w:r w:rsidR="00C717A1">
          <w:rPr>
            <w:rFonts w:eastAsiaTheme="minorEastAsia" w:cstheme="minorBidi"/>
            <w:b w:val="0"/>
            <w:color w:val="auto"/>
            <w:sz w:val="22"/>
            <w:szCs w:val="22"/>
            <w:lang w:eastAsia="ro-RO"/>
          </w:rPr>
          <w:tab/>
        </w:r>
        <w:r w:rsidR="00C717A1" w:rsidRPr="00560896">
          <w:rPr>
            <w:rStyle w:val="Hyperlink"/>
          </w:rPr>
          <w:t>CRITERII DE ELIGIBILITATE</w:t>
        </w:r>
        <w:r w:rsidR="00C717A1">
          <w:rPr>
            <w:webHidden/>
          </w:rPr>
          <w:tab/>
        </w:r>
        <w:r w:rsidR="00C717A1">
          <w:rPr>
            <w:webHidden/>
          </w:rPr>
          <w:fldChar w:fldCharType="begin"/>
        </w:r>
        <w:r w:rsidR="00C717A1">
          <w:rPr>
            <w:webHidden/>
          </w:rPr>
          <w:instrText xml:space="preserve"> PAGEREF _Toc215149713 \h </w:instrText>
        </w:r>
        <w:r w:rsidR="00C717A1">
          <w:rPr>
            <w:webHidden/>
          </w:rPr>
        </w:r>
        <w:r w:rsidR="00C717A1">
          <w:rPr>
            <w:webHidden/>
          </w:rPr>
          <w:fldChar w:fldCharType="separate"/>
        </w:r>
        <w:r w:rsidR="00C717A1">
          <w:rPr>
            <w:webHidden/>
          </w:rPr>
          <w:t>11</w:t>
        </w:r>
        <w:r w:rsidR="00C717A1">
          <w:rPr>
            <w:webHidden/>
          </w:rPr>
          <w:fldChar w:fldCharType="end"/>
        </w:r>
      </w:hyperlink>
    </w:p>
    <w:p w14:paraId="74229C9F" w14:textId="06AEA59F" w:rsidR="00C717A1" w:rsidRDefault="00256FB4">
      <w:pPr>
        <w:pStyle w:val="TOC3"/>
        <w:tabs>
          <w:tab w:val="left" w:pos="1100"/>
          <w:tab w:val="right" w:leader="dot" w:pos="9323"/>
        </w:tabs>
        <w:rPr>
          <w:rFonts w:eastAsiaTheme="minorEastAsia"/>
          <w:noProof/>
          <w:lang w:val="ro-RO" w:eastAsia="ro-RO"/>
        </w:rPr>
      </w:pPr>
      <w:hyperlink w:anchor="_Toc215149714" w:history="1">
        <w:r w:rsidR="00C717A1" w:rsidRPr="00560896">
          <w:rPr>
            <w:rStyle w:val="Hyperlink"/>
            <w:rFonts w:cstheme="minorHAnsi"/>
            <w:noProof/>
            <w:lang w:val="ro-RO"/>
          </w:rPr>
          <w:t>4.1.</w:t>
        </w:r>
        <w:r w:rsidR="00C717A1">
          <w:rPr>
            <w:rFonts w:eastAsiaTheme="minorEastAsia"/>
            <w:noProof/>
            <w:lang w:val="ro-RO" w:eastAsia="ro-RO"/>
          </w:rPr>
          <w:tab/>
        </w:r>
        <w:r w:rsidR="00C717A1" w:rsidRPr="00560896">
          <w:rPr>
            <w:rStyle w:val="Hyperlink"/>
            <w:rFonts w:cstheme="minorHAnsi"/>
            <w:noProof/>
            <w:lang w:val="ro-RO"/>
          </w:rPr>
          <w:t>ELIGIBILITATEA SOLICITANTULUI</w:t>
        </w:r>
        <w:r w:rsidR="00C717A1">
          <w:rPr>
            <w:noProof/>
            <w:webHidden/>
          </w:rPr>
          <w:tab/>
        </w:r>
        <w:r w:rsidR="00C717A1">
          <w:rPr>
            <w:noProof/>
            <w:webHidden/>
          </w:rPr>
          <w:fldChar w:fldCharType="begin"/>
        </w:r>
        <w:r w:rsidR="00C717A1">
          <w:rPr>
            <w:noProof/>
            <w:webHidden/>
          </w:rPr>
          <w:instrText xml:space="preserve"> PAGEREF _Toc215149714 \h </w:instrText>
        </w:r>
        <w:r w:rsidR="00C717A1">
          <w:rPr>
            <w:noProof/>
            <w:webHidden/>
          </w:rPr>
        </w:r>
        <w:r w:rsidR="00C717A1">
          <w:rPr>
            <w:noProof/>
            <w:webHidden/>
          </w:rPr>
          <w:fldChar w:fldCharType="separate"/>
        </w:r>
        <w:r w:rsidR="00C717A1">
          <w:rPr>
            <w:noProof/>
            <w:webHidden/>
          </w:rPr>
          <w:t>11</w:t>
        </w:r>
        <w:r w:rsidR="00C717A1">
          <w:rPr>
            <w:noProof/>
            <w:webHidden/>
          </w:rPr>
          <w:fldChar w:fldCharType="end"/>
        </w:r>
      </w:hyperlink>
    </w:p>
    <w:p w14:paraId="6EDF7792" w14:textId="2A7E1BE2" w:rsidR="00C717A1" w:rsidRDefault="00256FB4">
      <w:pPr>
        <w:pStyle w:val="TOC3"/>
        <w:tabs>
          <w:tab w:val="left" w:pos="1100"/>
          <w:tab w:val="right" w:leader="dot" w:pos="9323"/>
        </w:tabs>
        <w:rPr>
          <w:rFonts w:eastAsiaTheme="minorEastAsia"/>
          <w:noProof/>
          <w:lang w:val="ro-RO" w:eastAsia="ro-RO"/>
        </w:rPr>
      </w:pPr>
      <w:hyperlink w:anchor="_Toc215149715" w:history="1">
        <w:r w:rsidR="00C717A1" w:rsidRPr="00560896">
          <w:rPr>
            <w:rStyle w:val="Hyperlink"/>
            <w:rFonts w:cstheme="minorHAnsi"/>
            <w:noProof/>
            <w:lang w:val="ro-RO"/>
          </w:rPr>
          <w:t>4.2.</w:t>
        </w:r>
        <w:r w:rsidR="00C717A1">
          <w:rPr>
            <w:rFonts w:eastAsiaTheme="minorEastAsia"/>
            <w:noProof/>
            <w:lang w:val="ro-RO" w:eastAsia="ro-RO"/>
          </w:rPr>
          <w:tab/>
        </w:r>
        <w:r w:rsidR="00C717A1" w:rsidRPr="00560896">
          <w:rPr>
            <w:rStyle w:val="Hyperlink"/>
            <w:rFonts w:cstheme="minorHAnsi"/>
            <w:noProof/>
            <w:lang w:val="ro-RO"/>
          </w:rPr>
          <w:t>ELIGIBILITATEA PROIECTULUI, PRECUM ȘI A ACTIVITĂȚILOR</w:t>
        </w:r>
        <w:r w:rsidR="00C717A1">
          <w:rPr>
            <w:noProof/>
            <w:webHidden/>
          </w:rPr>
          <w:tab/>
        </w:r>
        <w:r w:rsidR="00C717A1">
          <w:rPr>
            <w:noProof/>
            <w:webHidden/>
          </w:rPr>
          <w:fldChar w:fldCharType="begin"/>
        </w:r>
        <w:r w:rsidR="00C717A1">
          <w:rPr>
            <w:noProof/>
            <w:webHidden/>
          </w:rPr>
          <w:instrText xml:space="preserve"> PAGEREF _Toc215149715 \h </w:instrText>
        </w:r>
        <w:r w:rsidR="00C717A1">
          <w:rPr>
            <w:noProof/>
            <w:webHidden/>
          </w:rPr>
        </w:r>
        <w:r w:rsidR="00C717A1">
          <w:rPr>
            <w:noProof/>
            <w:webHidden/>
          </w:rPr>
          <w:fldChar w:fldCharType="separate"/>
        </w:r>
        <w:r w:rsidR="00C717A1">
          <w:rPr>
            <w:noProof/>
            <w:webHidden/>
          </w:rPr>
          <w:t>11</w:t>
        </w:r>
        <w:r w:rsidR="00C717A1">
          <w:rPr>
            <w:noProof/>
            <w:webHidden/>
          </w:rPr>
          <w:fldChar w:fldCharType="end"/>
        </w:r>
      </w:hyperlink>
    </w:p>
    <w:p w14:paraId="0DFB06F7" w14:textId="2D904D63" w:rsidR="00C717A1" w:rsidRDefault="00256FB4">
      <w:pPr>
        <w:pStyle w:val="TOC3"/>
        <w:tabs>
          <w:tab w:val="left" w:pos="1100"/>
          <w:tab w:val="right" w:leader="dot" w:pos="9323"/>
        </w:tabs>
        <w:rPr>
          <w:rFonts w:eastAsiaTheme="minorEastAsia"/>
          <w:noProof/>
          <w:lang w:val="ro-RO" w:eastAsia="ro-RO"/>
        </w:rPr>
      </w:pPr>
      <w:hyperlink w:anchor="_Toc215149716" w:history="1">
        <w:r w:rsidR="00C717A1" w:rsidRPr="00560896">
          <w:rPr>
            <w:rStyle w:val="Hyperlink"/>
            <w:rFonts w:cstheme="minorHAnsi"/>
            <w:noProof/>
            <w:lang w:val="ro-RO"/>
          </w:rPr>
          <w:t>4.3.</w:t>
        </w:r>
        <w:r w:rsidR="00C717A1">
          <w:rPr>
            <w:rFonts w:eastAsiaTheme="minorEastAsia"/>
            <w:noProof/>
            <w:lang w:val="ro-RO" w:eastAsia="ro-RO"/>
          </w:rPr>
          <w:tab/>
        </w:r>
        <w:r w:rsidR="00C717A1" w:rsidRPr="00560896">
          <w:rPr>
            <w:rStyle w:val="Hyperlink"/>
            <w:rFonts w:cstheme="minorHAnsi"/>
            <w:noProof/>
            <w:lang w:val="ro-RO"/>
          </w:rPr>
          <w:t>ELIGIBILITATEA CHELTUIELILOR</w:t>
        </w:r>
        <w:r w:rsidR="00C717A1">
          <w:rPr>
            <w:noProof/>
            <w:webHidden/>
          </w:rPr>
          <w:tab/>
        </w:r>
        <w:r w:rsidR="00C717A1">
          <w:rPr>
            <w:noProof/>
            <w:webHidden/>
          </w:rPr>
          <w:fldChar w:fldCharType="begin"/>
        </w:r>
        <w:r w:rsidR="00C717A1">
          <w:rPr>
            <w:noProof/>
            <w:webHidden/>
          </w:rPr>
          <w:instrText xml:space="preserve"> PAGEREF _Toc215149716 \h </w:instrText>
        </w:r>
        <w:r w:rsidR="00C717A1">
          <w:rPr>
            <w:noProof/>
            <w:webHidden/>
          </w:rPr>
        </w:r>
        <w:r w:rsidR="00C717A1">
          <w:rPr>
            <w:noProof/>
            <w:webHidden/>
          </w:rPr>
          <w:fldChar w:fldCharType="separate"/>
        </w:r>
        <w:r w:rsidR="00C717A1">
          <w:rPr>
            <w:noProof/>
            <w:webHidden/>
          </w:rPr>
          <w:t>11</w:t>
        </w:r>
        <w:r w:rsidR="00C717A1">
          <w:rPr>
            <w:noProof/>
            <w:webHidden/>
          </w:rPr>
          <w:fldChar w:fldCharType="end"/>
        </w:r>
      </w:hyperlink>
    </w:p>
    <w:p w14:paraId="7246ECFF" w14:textId="08CD2189" w:rsidR="00C717A1" w:rsidRDefault="00256FB4">
      <w:pPr>
        <w:pStyle w:val="TOC2"/>
        <w:rPr>
          <w:rFonts w:eastAsiaTheme="minorEastAsia" w:cstheme="minorBidi"/>
          <w:b w:val="0"/>
          <w:color w:val="auto"/>
          <w:sz w:val="22"/>
          <w:szCs w:val="22"/>
          <w:lang w:eastAsia="ro-RO"/>
        </w:rPr>
      </w:pPr>
      <w:hyperlink w:anchor="_Toc215149717" w:history="1">
        <w:r w:rsidR="00C717A1" w:rsidRPr="00560896">
          <w:rPr>
            <w:rStyle w:val="Hyperlink"/>
          </w:rPr>
          <w:t>5.</w:t>
        </w:r>
        <w:r w:rsidR="00C717A1">
          <w:rPr>
            <w:rFonts w:eastAsiaTheme="minorEastAsia" w:cstheme="minorBidi"/>
            <w:b w:val="0"/>
            <w:color w:val="auto"/>
            <w:sz w:val="22"/>
            <w:szCs w:val="22"/>
            <w:lang w:eastAsia="ro-RO"/>
          </w:rPr>
          <w:tab/>
        </w:r>
        <w:r w:rsidR="00C717A1" w:rsidRPr="00560896">
          <w:rPr>
            <w:rStyle w:val="Hyperlink"/>
          </w:rPr>
          <w:t>COMPLETAREA CERERII DE FINANȚARE</w:t>
        </w:r>
        <w:r w:rsidR="00C717A1">
          <w:rPr>
            <w:webHidden/>
          </w:rPr>
          <w:tab/>
        </w:r>
        <w:r w:rsidR="00C717A1">
          <w:rPr>
            <w:webHidden/>
          </w:rPr>
          <w:fldChar w:fldCharType="begin"/>
        </w:r>
        <w:r w:rsidR="00C717A1">
          <w:rPr>
            <w:webHidden/>
          </w:rPr>
          <w:instrText xml:space="preserve"> PAGEREF _Toc215149717 \h </w:instrText>
        </w:r>
        <w:r w:rsidR="00C717A1">
          <w:rPr>
            <w:webHidden/>
          </w:rPr>
        </w:r>
        <w:r w:rsidR="00C717A1">
          <w:rPr>
            <w:webHidden/>
          </w:rPr>
          <w:fldChar w:fldCharType="separate"/>
        </w:r>
        <w:r w:rsidR="00C717A1">
          <w:rPr>
            <w:webHidden/>
          </w:rPr>
          <w:t>11</w:t>
        </w:r>
        <w:r w:rsidR="00C717A1">
          <w:rPr>
            <w:webHidden/>
          </w:rPr>
          <w:fldChar w:fldCharType="end"/>
        </w:r>
      </w:hyperlink>
    </w:p>
    <w:p w14:paraId="25FEE67A" w14:textId="316A9EDA" w:rsidR="00C717A1" w:rsidRDefault="00256FB4">
      <w:pPr>
        <w:pStyle w:val="TOC2"/>
        <w:rPr>
          <w:rFonts w:eastAsiaTheme="minorEastAsia" w:cstheme="minorBidi"/>
          <w:b w:val="0"/>
          <w:color w:val="auto"/>
          <w:sz w:val="22"/>
          <w:szCs w:val="22"/>
          <w:lang w:eastAsia="ro-RO"/>
        </w:rPr>
      </w:pPr>
      <w:hyperlink w:anchor="_Toc215149718" w:history="1">
        <w:r w:rsidR="00C717A1" w:rsidRPr="00560896">
          <w:rPr>
            <w:rStyle w:val="Hyperlink"/>
            <w:lang w:val="pt-BR"/>
          </w:rPr>
          <w:t>6.</w:t>
        </w:r>
        <w:r w:rsidR="00C717A1">
          <w:rPr>
            <w:rFonts w:eastAsiaTheme="minorEastAsia" w:cstheme="minorBidi"/>
            <w:b w:val="0"/>
            <w:color w:val="auto"/>
            <w:sz w:val="22"/>
            <w:szCs w:val="22"/>
            <w:lang w:eastAsia="ro-RO"/>
          </w:rPr>
          <w:tab/>
        </w:r>
        <w:r w:rsidR="00C717A1" w:rsidRPr="00560896">
          <w:rPr>
            <w:rStyle w:val="Hyperlink"/>
            <w:lang w:val="pt-BR"/>
          </w:rPr>
          <w:t>PROCESUL DE VERIFICARE ȘI CONTRACTARE A CERERII DE FINANȚARE</w:t>
        </w:r>
        <w:r w:rsidR="00C717A1">
          <w:rPr>
            <w:webHidden/>
          </w:rPr>
          <w:tab/>
        </w:r>
        <w:r w:rsidR="00C717A1">
          <w:rPr>
            <w:webHidden/>
          </w:rPr>
          <w:fldChar w:fldCharType="begin"/>
        </w:r>
        <w:r w:rsidR="00C717A1">
          <w:rPr>
            <w:webHidden/>
          </w:rPr>
          <w:instrText xml:space="preserve"> PAGEREF _Toc215149718 \h </w:instrText>
        </w:r>
        <w:r w:rsidR="00C717A1">
          <w:rPr>
            <w:webHidden/>
          </w:rPr>
        </w:r>
        <w:r w:rsidR="00C717A1">
          <w:rPr>
            <w:webHidden/>
          </w:rPr>
          <w:fldChar w:fldCharType="separate"/>
        </w:r>
        <w:r w:rsidR="00C717A1">
          <w:rPr>
            <w:webHidden/>
          </w:rPr>
          <w:t>11</w:t>
        </w:r>
        <w:r w:rsidR="00C717A1">
          <w:rPr>
            <w:webHidden/>
          </w:rPr>
          <w:fldChar w:fldCharType="end"/>
        </w:r>
      </w:hyperlink>
    </w:p>
    <w:p w14:paraId="3EDCA944" w14:textId="45E85A77" w:rsidR="00C717A1" w:rsidRDefault="00256FB4">
      <w:pPr>
        <w:pStyle w:val="TOC2"/>
        <w:rPr>
          <w:rFonts w:eastAsiaTheme="minorEastAsia" w:cstheme="minorBidi"/>
          <w:b w:val="0"/>
          <w:color w:val="auto"/>
          <w:sz w:val="22"/>
          <w:szCs w:val="22"/>
          <w:lang w:eastAsia="ro-RO"/>
        </w:rPr>
      </w:pPr>
      <w:hyperlink w:anchor="_Toc215149719" w:history="1">
        <w:r w:rsidR="00C717A1" w:rsidRPr="00560896">
          <w:rPr>
            <w:rStyle w:val="Hyperlink"/>
          </w:rPr>
          <w:t>7.</w:t>
        </w:r>
        <w:r w:rsidR="00C717A1">
          <w:rPr>
            <w:rFonts w:eastAsiaTheme="minorEastAsia" w:cstheme="minorBidi"/>
            <w:b w:val="0"/>
            <w:color w:val="auto"/>
            <w:sz w:val="22"/>
            <w:szCs w:val="22"/>
            <w:lang w:eastAsia="ro-RO"/>
          </w:rPr>
          <w:tab/>
        </w:r>
        <w:r w:rsidR="00C717A1" w:rsidRPr="00560896">
          <w:rPr>
            <w:rStyle w:val="Hyperlink"/>
          </w:rPr>
          <w:t>ASPECTE PRIVIND CONFLICTUL DE INTERESE</w:t>
        </w:r>
        <w:r w:rsidR="00C717A1">
          <w:rPr>
            <w:webHidden/>
          </w:rPr>
          <w:tab/>
        </w:r>
        <w:r w:rsidR="00C717A1">
          <w:rPr>
            <w:webHidden/>
          </w:rPr>
          <w:fldChar w:fldCharType="begin"/>
        </w:r>
        <w:r w:rsidR="00C717A1">
          <w:rPr>
            <w:webHidden/>
          </w:rPr>
          <w:instrText xml:space="preserve"> PAGEREF _Toc215149719 \h </w:instrText>
        </w:r>
        <w:r w:rsidR="00C717A1">
          <w:rPr>
            <w:webHidden/>
          </w:rPr>
        </w:r>
        <w:r w:rsidR="00C717A1">
          <w:rPr>
            <w:webHidden/>
          </w:rPr>
          <w:fldChar w:fldCharType="separate"/>
        </w:r>
        <w:r w:rsidR="00C717A1">
          <w:rPr>
            <w:webHidden/>
          </w:rPr>
          <w:t>13</w:t>
        </w:r>
        <w:r w:rsidR="00C717A1">
          <w:rPr>
            <w:webHidden/>
          </w:rPr>
          <w:fldChar w:fldCharType="end"/>
        </w:r>
      </w:hyperlink>
    </w:p>
    <w:p w14:paraId="32567277" w14:textId="0E34A737" w:rsidR="00C717A1" w:rsidRDefault="00256FB4">
      <w:pPr>
        <w:pStyle w:val="TOC2"/>
        <w:rPr>
          <w:rFonts w:eastAsiaTheme="minorEastAsia" w:cstheme="minorBidi"/>
          <w:b w:val="0"/>
          <w:color w:val="auto"/>
          <w:sz w:val="22"/>
          <w:szCs w:val="22"/>
          <w:lang w:eastAsia="ro-RO"/>
        </w:rPr>
      </w:pPr>
      <w:hyperlink w:anchor="_Toc215149720" w:history="1">
        <w:r w:rsidR="00C717A1" w:rsidRPr="00560896">
          <w:rPr>
            <w:rStyle w:val="Hyperlink"/>
          </w:rPr>
          <w:t>8.</w:t>
        </w:r>
        <w:r w:rsidR="00C717A1">
          <w:rPr>
            <w:rFonts w:eastAsiaTheme="minorEastAsia" w:cstheme="minorBidi"/>
            <w:b w:val="0"/>
            <w:color w:val="auto"/>
            <w:sz w:val="22"/>
            <w:szCs w:val="22"/>
            <w:lang w:eastAsia="ro-RO"/>
          </w:rPr>
          <w:tab/>
        </w:r>
        <w:r w:rsidR="00C717A1" w:rsidRPr="00560896">
          <w:rPr>
            <w:rStyle w:val="Hyperlink"/>
          </w:rPr>
          <w:t>ASPECTE PRIVIND PRELUCRAREA DATELOR CU CARACTER PERSONAL</w:t>
        </w:r>
        <w:r w:rsidR="00C717A1">
          <w:rPr>
            <w:webHidden/>
          </w:rPr>
          <w:tab/>
        </w:r>
        <w:r w:rsidR="00C717A1">
          <w:rPr>
            <w:webHidden/>
          </w:rPr>
          <w:fldChar w:fldCharType="begin"/>
        </w:r>
        <w:r w:rsidR="00C717A1">
          <w:rPr>
            <w:webHidden/>
          </w:rPr>
          <w:instrText xml:space="preserve"> PAGEREF _Toc215149720 \h </w:instrText>
        </w:r>
        <w:r w:rsidR="00C717A1">
          <w:rPr>
            <w:webHidden/>
          </w:rPr>
        </w:r>
        <w:r w:rsidR="00C717A1">
          <w:rPr>
            <w:webHidden/>
          </w:rPr>
          <w:fldChar w:fldCharType="separate"/>
        </w:r>
        <w:r w:rsidR="00C717A1">
          <w:rPr>
            <w:webHidden/>
          </w:rPr>
          <w:t>13</w:t>
        </w:r>
        <w:r w:rsidR="00C717A1">
          <w:rPr>
            <w:webHidden/>
          </w:rPr>
          <w:fldChar w:fldCharType="end"/>
        </w:r>
      </w:hyperlink>
    </w:p>
    <w:p w14:paraId="39721420" w14:textId="0F6D9B99" w:rsidR="00C717A1" w:rsidRDefault="00256FB4">
      <w:pPr>
        <w:pStyle w:val="TOC2"/>
        <w:rPr>
          <w:rFonts w:eastAsiaTheme="minorEastAsia" w:cstheme="minorBidi"/>
          <w:b w:val="0"/>
          <w:color w:val="auto"/>
          <w:sz w:val="22"/>
          <w:szCs w:val="22"/>
          <w:lang w:eastAsia="ro-RO"/>
        </w:rPr>
      </w:pPr>
      <w:hyperlink w:anchor="_Toc215149721" w:history="1">
        <w:r w:rsidR="00C717A1" w:rsidRPr="00560896">
          <w:rPr>
            <w:rStyle w:val="Hyperlink"/>
          </w:rPr>
          <w:t>9.</w:t>
        </w:r>
        <w:r w:rsidR="00C717A1">
          <w:rPr>
            <w:rFonts w:eastAsiaTheme="minorEastAsia" w:cstheme="minorBidi"/>
            <w:b w:val="0"/>
            <w:color w:val="auto"/>
            <w:sz w:val="22"/>
            <w:szCs w:val="22"/>
            <w:lang w:eastAsia="ro-RO"/>
          </w:rPr>
          <w:tab/>
        </w:r>
        <w:r w:rsidR="00C717A1" w:rsidRPr="00560896">
          <w:rPr>
            <w:rStyle w:val="Hyperlink"/>
          </w:rPr>
          <w:t>ASPECTE PRIVIND MONITORIZAREA TEHNICĂ ȘI RAPOARTELE DE PROGRES</w:t>
        </w:r>
        <w:r w:rsidR="00C717A1">
          <w:rPr>
            <w:webHidden/>
          </w:rPr>
          <w:tab/>
        </w:r>
        <w:r w:rsidR="00C717A1">
          <w:rPr>
            <w:webHidden/>
          </w:rPr>
          <w:fldChar w:fldCharType="begin"/>
        </w:r>
        <w:r w:rsidR="00C717A1">
          <w:rPr>
            <w:webHidden/>
          </w:rPr>
          <w:instrText xml:space="preserve"> PAGEREF _Toc215149721 \h </w:instrText>
        </w:r>
        <w:r w:rsidR="00C717A1">
          <w:rPr>
            <w:webHidden/>
          </w:rPr>
        </w:r>
        <w:r w:rsidR="00C717A1">
          <w:rPr>
            <w:webHidden/>
          </w:rPr>
          <w:fldChar w:fldCharType="separate"/>
        </w:r>
        <w:r w:rsidR="00C717A1">
          <w:rPr>
            <w:webHidden/>
          </w:rPr>
          <w:t>14</w:t>
        </w:r>
        <w:r w:rsidR="00C717A1">
          <w:rPr>
            <w:webHidden/>
          </w:rPr>
          <w:fldChar w:fldCharType="end"/>
        </w:r>
      </w:hyperlink>
    </w:p>
    <w:p w14:paraId="687AE1BF" w14:textId="512E8D02" w:rsidR="00C717A1" w:rsidRDefault="00256FB4">
      <w:pPr>
        <w:pStyle w:val="TOC2"/>
        <w:rPr>
          <w:rFonts w:eastAsiaTheme="minorEastAsia" w:cstheme="minorBidi"/>
          <w:b w:val="0"/>
          <w:color w:val="auto"/>
          <w:sz w:val="22"/>
          <w:szCs w:val="22"/>
          <w:lang w:eastAsia="ro-RO"/>
        </w:rPr>
      </w:pPr>
      <w:hyperlink w:anchor="_Toc215149722" w:history="1">
        <w:r w:rsidR="00C717A1" w:rsidRPr="00560896">
          <w:rPr>
            <w:rStyle w:val="Hyperlink"/>
          </w:rPr>
          <w:t>10.</w:t>
        </w:r>
        <w:r w:rsidR="00C717A1">
          <w:rPr>
            <w:rFonts w:eastAsiaTheme="minorEastAsia" w:cstheme="minorBidi"/>
            <w:b w:val="0"/>
            <w:color w:val="auto"/>
            <w:sz w:val="22"/>
            <w:szCs w:val="22"/>
            <w:lang w:eastAsia="ro-RO"/>
          </w:rPr>
          <w:tab/>
        </w:r>
        <w:r w:rsidR="00C717A1" w:rsidRPr="00560896">
          <w:rPr>
            <w:rStyle w:val="Hyperlink"/>
          </w:rPr>
          <w:t>ASPECTE PRIVIND MANAGEMENTUL FINANCIAR</w:t>
        </w:r>
        <w:r w:rsidR="00C717A1">
          <w:rPr>
            <w:webHidden/>
          </w:rPr>
          <w:tab/>
        </w:r>
        <w:r w:rsidR="00C717A1">
          <w:rPr>
            <w:webHidden/>
          </w:rPr>
          <w:fldChar w:fldCharType="begin"/>
        </w:r>
        <w:r w:rsidR="00C717A1">
          <w:rPr>
            <w:webHidden/>
          </w:rPr>
          <w:instrText xml:space="preserve"> PAGEREF _Toc215149722 \h </w:instrText>
        </w:r>
        <w:r w:rsidR="00C717A1">
          <w:rPr>
            <w:webHidden/>
          </w:rPr>
        </w:r>
        <w:r w:rsidR="00C717A1">
          <w:rPr>
            <w:webHidden/>
          </w:rPr>
          <w:fldChar w:fldCharType="separate"/>
        </w:r>
        <w:r w:rsidR="00C717A1">
          <w:rPr>
            <w:webHidden/>
          </w:rPr>
          <w:t>15</w:t>
        </w:r>
        <w:r w:rsidR="00C717A1">
          <w:rPr>
            <w:webHidden/>
          </w:rPr>
          <w:fldChar w:fldCharType="end"/>
        </w:r>
      </w:hyperlink>
    </w:p>
    <w:p w14:paraId="4D333939" w14:textId="7FB117A6" w:rsidR="00C717A1" w:rsidRDefault="00256FB4">
      <w:pPr>
        <w:pStyle w:val="TOC2"/>
        <w:rPr>
          <w:rFonts w:eastAsiaTheme="minorEastAsia" w:cstheme="minorBidi"/>
          <w:b w:val="0"/>
          <w:color w:val="auto"/>
          <w:sz w:val="22"/>
          <w:szCs w:val="22"/>
          <w:lang w:eastAsia="ro-RO"/>
        </w:rPr>
      </w:pPr>
      <w:hyperlink w:anchor="_Toc215149723" w:history="1">
        <w:r w:rsidR="00C717A1" w:rsidRPr="00560896">
          <w:rPr>
            <w:rStyle w:val="Hyperlink"/>
          </w:rPr>
          <w:t>11.</w:t>
        </w:r>
        <w:r w:rsidR="00C717A1">
          <w:rPr>
            <w:rFonts w:eastAsiaTheme="minorEastAsia" w:cstheme="minorBidi"/>
            <w:b w:val="0"/>
            <w:color w:val="auto"/>
            <w:sz w:val="22"/>
            <w:szCs w:val="22"/>
            <w:lang w:eastAsia="ro-RO"/>
          </w:rPr>
          <w:tab/>
        </w:r>
        <w:r w:rsidR="00C717A1" w:rsidRPr="00560896">
          <w:rPr>
            <w:rStyle w:val="Hyperlink"/>
          </w:rPr>
          <w:t>MODIFICAREA INSTRUCȚIUNILOR PRIVIND SOLICITAREA FINANȚĂRII</w:t>
        </w:r>
        <w:r w:rsidR="00C717A1">
          <w:rPr>
            <w:webHidden/>
          </w:rPr>
          <w:tab/>
        </w:r>
        <w:r w:rsidR="00C717A1">
          <w:rPr>
            <w:webHidden/>
          </w:rPr>
          <w:fldChar w:fldCharType="begin"/>
        </w:r>
        <w:r w:rsidR="00C717A1">
          <w:rPr>
            <w:webHidden/>
          </w:rPr>
          <w:instrText xml:space="preserve"> PAGEREF _Toc215149723 \h </w:instrText>
        </w:r>
        <w:r w:rsidR="00C717A1">
          <w:rPr>
            <w:webHidden/>
          </w:rPr>
        </w:r>
        <w:r w:rsidR="00C717A1">
          <w:rPr>
            <w:webHidden/>
          </w:rPr>
          <w:fldChar w:fldCharType="separate"/>
        </w:r>
        <w:r w:rsidR="00C717A1">
          <w:rPr>
            <w:webHidden/>
          </w:rPr>
          <w:t>15</w:t>
        </w:r>
        <w:r w:rsidR="00C717A1">
          <w:rPr>
            <w:webHidden/>
          </w:rPr>
          <w:fldChar w:fldCharType="end"/>
        </w:r>
      </w:hyperlink>
    </w:p>
    <w:p w14:paraId="41271B92" w14:textId="3090AF26" w:rsidR="00C717A1" w:rsidRDefault="00256FB4">
      <w:pPr>
        <w:pStyle w:val="TOC2"/>
        <w:rPr>
          <w:rFonts w:eastAsiaTheme="minorEastAsia" w:cstheme="minorBidi"/>
          <w:b w:val="0"/>
          <w:color w:val="auto"/>
          <w:sz w:val="22"/>
          <w:szCs w:val="22"/>
          <w:lang w:eastAsia="ro-RO"/>
        </w:rPr>
      </w:pPr>
      <w:hyperlink w:anchor="_Toc215149724" w:history="1">
        <w:r w:rsidR="00C717A1" w:rsidRPr="00560896">
          <w:rPr>
            <w:rStyle w:val="Hyperlink"/>
          </w:rPr>
          <w:t>12.</w:t>
        </w:r>
        <w:r w:rsidR="00C717A1">
          <w:rPr>
            <w:rFonts w:eastAsiaTheme="minorEastAsia" w:cstheme="minorBidi"/>
            <w:b w:val="0"/>
            <w:color w:val="auto"/>
            <w:sz w:val="22"/>
            <w:szCs w:val="22"/>
            <w:lang w:eastAsia="ro-RO"/>
          </w:rPr>
          <w:tab/>
        </w:r>
        <w:r w:rsidR="00C717A1" w:rsidRPr="00560896">
          <w:rPr>
            <w:rStyle w:val="Hyperlink"/>
          </w:rPr>
          <w:t>ANEXE</w:t>
        </w:r>
        <w:r w:rsidR="00C717A1">
          <w:rPr>
            <w:webHidden/>
          </w:rPr>
          <w:tab/>
        </w:r>
        <w:r w:rsidR="00C717A1">
          <w:rPr>
            <w:webHidden/>
          </w:rPr>
          <w:fldChar w:fldCharType="begin"/>
        </w:r>
        <w:r w:rsidR="00C717A1">
          <w:rPr>
            <w:webHidden/>
          </w:rPr>
          <w:instrText xml:space="preserve"> PAGEREF _Toc215149724 \h </w:instrText>
        </w:r>
        <w:r w:rsidR="00C717A1">
          <w:rPr>
            <w:webHidden/>
          </w:rPr>
        </w:r>
        <w:r w:rsidR="00C717A1">
          <w:rPr>
            <w:webHidden/>
          </w:rPr>
          <w:fldChar w:fldCharType="separate"/>
        </w:r>
        <w:r w:rsidR="00C717A1">
          <w:rPr>
            <w:webHidden/>
          </w:rPr>
          <w:t>16</w:t>
        </w:r>
        <w:r w:rsidR="00C717A1">
          <w:rPr>
            <w:webHidden/>
          </w:rPr>
          <w:fldChar w:fldCharType="end"/>
        </w:r>
      </w:hyperlink>
    </w:p>
    <w:p w14:paraId="29F3EEFF" w14:textId="14597E0B" w:rsidR="00075FF2" w:rsidRPr="00C63C6C" w:rsidRDefault="00075FF2" w:rsidP="00C63C6C">
      <w:pPr>
        <w:spacing w:after="0" w:line="240" w:lineRule="auto"/>
        <w:jc w:val="both"/>
        <w:rPr>
          <w:rFonts w:cstheme="minorHAnsi"/>
          <w:b/>
          <w:bCs/>
          <w:noProof/>
          <w:lang w:val="ro-RO"/>
        </w:rPr>
      </w:pPr>
      <w:r w:rsidRPr="00C63C6C">
        <w:rPr>
          <w:rFonts w:cstheme="minorHAnsi"/>
          <w:b/>
          <w:bCs/>
          <w:noProof/>
          <w:lang w:val="ro-RO"/>
        </w:rPr>
        <w:fldChar w:fldCharType="end"/>
      </w:r>
    </w:p>
    <w:p w14:paraId="0E24862E" w14:textId="77777777" w:rsidR="00075FF2" w:rsidRPr="00C63C6C" w:rsidRDefault="00075FF2" w:rsidP="00C63C6C">
      <w:pPr>
        <w:spacing w:after="0" w:line="240" w:lineRule="auto"/>
        <w:jc w:val="both"/>
        <w:rPr>
          <w:rFonts w:cstheme="minorHAnsi"/>
          <w:b/>
          <w:bCs/>
          <w:noProof/>
          <w:lang w:val="ro-RO"/>
        </w:rPr>
      </w:pPr>
    </w:p>
    <w:p w14:paraId="2A3C4883" w14:textId="77777777" w:rsidR="00075FF2" w:rsidRPr="00C63C6C" w:rsidRDefault="00075FF2" w:rsidP="00C63C6C">
      <w:pPr>
        <w:spacing w:after="0" w:line="240" w:lineRule="auto"/>
        <w:jc w:val="both"/>
        <w:rPr>
          <w:rFonts w:cstheme="minorHAnsi"/>
          <w:b/>
          <w:bCs/>
          <w:noProof/>
          <w:lang w:val="ro-RO"/>
        </w:rPr>
      </w:pPr>
    </w:p>
    <w:p w14:paraId="65B68D19" w14:textId="77777777" w:rsidR="00075FF2" w:rsidRPr="00C63C6C" w:rsidRDefault="00075FF2" w:rsidP="00C63C6C">
      <w:pPr>
        <w:spacing w:after="0" w:line="240" w:lineRule="auto"/>
        <w:jc w:val="both"/>
        <w:rPr>
          <w:rFonts w:cstheme="minorHAnsi"/>
          <w:b/>
          <w:bCs/>
          <w:noProof/>
          <w:lang w:val="ro-RO"/>
        </w:rPr>
      </w:pPr>
    </w:p>
    <w:p w14:paraId="274FEB2C" w14:textId="77777777" w:rsidR="00A37588" w:rsidRPr="00C63C6C" w:rsidRDefault="00A37588" w:rsidP="00C63C6C">
      <w:pPr>
        <w:spacing w:after="0" w:line="240" w:lineRule="auto"/>
        <w:jc w:val="both"/>
        <w:rPr>
          <w:rFonts w:cstheme="minorHAnsi"/>
          <w:b/>
          <w:bCs/>
          <w:noProof/>
          <w:lang w:val="ro-RO"/>
        </w:rPr>
      </w:pPr>
    </w:p>
    <w:p w14:paraId="3FFDD0D3" w14:textId="77777777" w:rsidR="00A37588" w:rsidRPr="00C63C6C" w:rsidRDefault="00A37588" w:rsidP="00C63C6C">
      <w:pPr>
        <w:spacing w:after="0" w:line="240" w:lineRule="auto"/>
        <w:jc w:val="both"/>
        <w:rPr>
          <w:rFonts w:cstheme="minorHAnsi"/>
          <w:b/>
          <w:bCs/>
          <w:noProof/>
          <w:lang w:val="ro-RO"/>
        </w:rPr>
      </w:pPr>
    </w:p>
    <w:p w14:paraId="6E6698D9" w14:textId="77777777" w:rsidR="00AD6791" w:rsidRPr="00C63C6C" w:rsidRDefault="00AD6791" w:rsidP="00C63C6C">
      <w:pPr>
        <w:spacing w:after="0" w:line="240" w:lineRule="auto"/>
        <w:jc w:val="both"/>
        <w:rPr>
          <w:rFonts w:cstheme="minorHAnsi"/>
          <w:b/>
          <w:bCs/>
          <w:noProof/>
          <w:lang w:val="ro-RO"/>
        </w:rPr>
      </w:pPr>
    </w:p>
    <w:p w14:paraId="100CA02D" w14:textId="77777777" w:rsidR="00AD6791" w:rsidRPr="00C63C6C" w:rsidRDefault="00AD6791" w:rsidP="00C63C6C">
      <w:pPr>
        <w:spacing w:after="0" w:line="240" w:lineRule="auto"/>
        <w:jc w:val="both"/>
        <w:rPr>
          <w:rFonts w:cstheme="minorHAnsi"/>
          <w:b/>
          <w:bCs/>
          <w:noProof/>
          <w:lang w:val="ro-RO"/>
        </w:rPr>
      </w:pPr>
    </w:p>
    <w:p w14:paraId="2198CB7B" w14:textId="77777777" w:rsidR="00AD6791" w:rsidRPr="00C63C6C" w:rsidRDefault="00AD6791" w:rsidP="00C63C6C">
      <w:pPr>
        <w:spacing w:after="0" w:line="240" w:lineRule="auto"/>
        <w:jc w:val="both"/>
        <w:rPr>
          <w:rFonts w:cstheme="minorHAnsi"/>
          <w:b/>
          <w:bCs/>
          <w:noProof/>
          <w:lang w:val="ro-RO"/>
        </w:rPr>
      </w:pPr>
    </w:p>
    <w:p w14:paraId="393628B4" w14:textId="77777777" w:rsidR="00AD6791" w:rsidRPr="00C63C6C" w:rsidRDefault="00AD6791" w:rsidP="00C63C6C">
      <w:pPr>
        <w:spacing w:after="0" w:line="240" w:lineRule="auto"/>
        <w:jc w:val="both"/>
        <w:rPr>
          <w:rFonts w:cstheme="minorHAnsi"/>
          <w:b/>
          <w:bCs/>
          <w:noProof/>
          <w:lang w:val="ro-RO"/>
        </w:rPr>
      </w:pPr>
    </w:p>
    <w:p w14:paraId="20BEBA2D" w14:textId="77777777" w:rsidR="00AD6791" w:rsidRPr="00C63C6C" w:rsidRDefault="00AD6791" w:rsidP="00C63C6C">
      <w:pPr>
        <w:spacing w:after="0" w:line="240" w:lineRule="auto"/>
        <w:jc w:val="both"/>
        <w:rPr>
          <w:rFonts w:cstheme="minorHAnsi"/>
          <w:b/>
          <w:bCs/>
          <w:noProof/>
          <w:lang w:val="ro-RO"/>
        </w:rPr>
      </w:pPr>
    </w:p>
    <w:p w14:paraId="07410054" w14:textId="77777777" w:rsidR="00A37588" w:rsidRPr="00C63C6C" w:rsidRDefault="00A37588" w:rsidP="00C63C6C">
      <w:pPr>
        <w:spacing w:after="0" w:line="240" w:lineRule="auto"/>
        <w:jc w:val="both"/>
        <w:rPr>
          <w:rFonts w:cstheme="minorHAnsi"/>
          <w:b/>
          <w:bCs/>
          <w:noProof/>
          <w:lang w:val="ro-RO"/>
        </w:rPr>
      </w:pPr>
    </w:p>
    <w:p w14:paraId="7B383820" w14:textId="77777777" w:rsidR="00A37588" w:rsidRPr="00C63C6C" w:rsidRDefault="00A37588" w:rsidP="00C63C6C">
      <w:pPr>
        <w:pStyle w:val="Heading2"/>
        <w:numPr>
          <w:ilvl w:val="0"/>
          <w:numId w:val="2"/>
        </w:numPr>
        <w:spacing w:before="0" w:line="240" w:lineRule="auto"/>
        <w:ind w:left="0" w:right="-165" w:firstLine="0"/>
        <w:rPr>
          <w:rFonts w:asciiTheme="minorHAnsi" w:hAnsiTheme="minorHAnsi" w:cstheme="minorHAnsi"/>
          <w:b/>
          <w:color w:val="auto"/>
          <w:sz w:val="22"/>
          <w:szCs w:val="22"/>
          <w:lang w:val="ro-RO"/>
        </w:rPr>
      </w:pPr>
      <w:bookmarkStart w:id="1" w:name="_Toc215149691"/>
      <w:r w:rsidRPr="00C63C6C">
        <w:rPr>
          <w:rFonts w:asciiTheme="minorHAnsi" w:hAnsiTheme="minorHAnsi" w:cstheme="minorHAnsi"/>
          <w:b/>
          <w:color w:val="auto"/>
          <w:sz w:val="22"/>
          <w:szCs w:val="22"/>
          <w:lang w:val="ro-RO"/>
        </w:rPr>
        <w:t>PREAMBUL, ABREVIERI ȘI GLOSAR</w:t>
      </w:r>
      <w:bookmarkEnd w:id="1"/>
    </w:p>
    <w:p w14:paraId="36CE0C00" w14:textId="77777777" w:rsidR="001F07C6" w:rsidRPr="00C63C6C" w:rsidRDefault="001F07C6" w:rsidP="00C63C6C">
      <w:pPr>
        <w:spacing w:after="0" w:line="240" w:lineRule="auto"/>
        <w:ind w:right="-165"/>
        <w:rPr>
          <w:rFonts w:cstheme="minorHAnsi"/>
          <w:lang w:val="ro-RO"/>
        </w:rPr>
      </w:pPr>
    </w:p>
    <w:p w14:paraId="19AF36E4" w14:textId="77777777" w:rsidR="00A37588" w:rsidRPr="00C63C6C" w:rsidRDefault="00A37588" w:rsidP="00C63C6C">
      <w:pPr>
        <w:pStyle w:val="Heading3"/>
        <w:numPr>
          <w:ilvl w:val="1"/>
          <w:numId w:val="6"/>
        </w:numPr>
        <w:spacing w:before="0" w:line="240" w:lineRule="auto"/>
        <w:ind w:left="0" w:right="-165" w:firstLine="0"/>
        <w:jc w:val="both"/>
        <w:rPr>
          <w:rFonts w:asciiTheme="minorHAnsi" w:hAnsiTheme="minorHAnsi" w:cstheme="minorHAnsi"/>
          <w:color w:val="auto"/>
          <w:lang w:val="ro-RO"/>
        </w:rPr>
      </w:pPr>
      <w:bookmarkStart w:id="2" w:name="_Toc215149692"/>
      <w:r w:rsidRPr="00C63C6C">
        <w:rPr>
          <w:rFonts w:asciiTheme="minorHAnsi" w:hAnsiTheme="minorHAnsi" w:cstheme="minorHAnsi"/>
          <w:color w:val="auto"/>
          <w:lang w:val="ro-RO"/>
        </w:rPr>
        <w:t>P</w:t>
      </w:r>
      <w:r w:rsidR="001F07C6" w:rsidRPr="00C63C6C">
        <w:rPr>
          <w:rFonts w:asciiTheme="minorHAnsi" w:hAnsiTheme="minorHAnsi" w:cstheme="minorHAnsi"/>
          <w:color w:val="auto"/>
          <w:lang w:val="ro-RO"/>
        </w:rPr>
        <w:t>REAMBUL</w:t>
      </w:r>
      <w:bookmarkEnd w:id="2"/>
      <w:r w:rsidR="001F07C6" w:rsidRPr="00C63C6C">
        <w:rPr>
          <w:rFonts w:asciiTheme="minorHAnsi" w:hAnsiTheme="minorHAnsi" w:cstheme="minorHAnsi"/>
          <w:color w:val="auto"/>
          <w:lang w:val="ro-RO"/>
        </w:rPr>
        <w:t xml:space="preserve"> </w:t>
      </w:r>
    </w:p>
    <w:p w14:paraId="71D988F7" w14:textId="69A3A5B8" w:rsidR="00A37588" w:rsidRPr="00C63C6C" w:rsidRDefault="00A37588" w:rsidP="00C63C6C">
      <w:pPr>
        <w:spacing w:after="0" w:line="240" w:lineRule="auto"/>
        <w:ind w:right="-165"/>
        <w:jc w:val="both"/>
        <w:rPr>
          <w:rFonts w:cstheme="minorHAnsi"/>
          <w:bCs/>
          <w:color w:val="FF0000"/>
          <w:lang w:val="ro-RO"/>
        </w:rPr>
      </w:pPr>
      <w:r w:rsidRPr="00C63C6C">
        <w:rPr>
          <w:rFonts w:cstheme="minorHAnsi"/>
          <w:lang w:val="ro-RO"/>
        </w:rPr>
        <w:t xml:space="preserve">Acest document reprezintă condițiile specifice de </w:t>
      </w:r>
      <w:r w:rsidR="005E1385" w:rsidRPr="00C63C6C">
        <w:rPr>
          <w:rFonts w:cstheme="minorHAnsi"/>
          <w:lang w:val="ro-RO"/>
        </w:rPr>
        <w:t xml:space="preserve">preluare </w:t>
      </w:r>
      <w:r w:rsidR="00583A6B" w:rsidRPr="00C63C6C">
        <w:rPr>
          <w:rFonts w:cstheme="minorHAnsi"/>
          <w:lang w:val="ro-RO"/>
        </w:rPr>
        <w:t>în MySMIS2021</w:t>
      </w:r>
      <w:r w:rsidR="005E1385" w:rsidRPr="00C63C6C">
        <w:rPr>
          <w:rFonts w:cstheme="minorHAnsi"/>
          <w:lang w:val="ro-RO"/>
        </w:rPr>
        <w:t>a Acordului de fina</w:t>
      </w:r>
      <w:r w:rsidR="008F5DF5">
        <w:rPr>
          <w:rFonts w:cstheme="minorHAnsi"/>
          <w:lang w:val="ro-RO"/>
        </w:rPr>
        <w:t>n</w:t>
      </w:r>
      <w:r w:rsidR="005E1385" w:rsidRPr="00C63C6C">
        <w:rPr>
          <w:rFonts w:cstheme="minorHAnsi"/>
          <w:lang w:val="ro-RO"/>
        </w:rPr>
        <w:t>țare</w:t>
      </w:r>
      <w:r w:rsidR="00AD6791" w:rsidRPr="00C63C6C">
        <w:rPr>
          <w:rFonts w:cstheme="minorHAnsi"/>
          <w:lang w:val="ro-RO"/>
        </w:rPr>
        <w:t xml:space="preserve"> cu</w:t>
      </w:r>
      <w:r w:rsidR="005E1385" w:rsidRPr="00C63C6C">
        <w:rPr>
          <w:rFonts w:cstheme="minorHAnsi"/>
          <w:lang w:val="ro-RO"/>
        </w:rPr>
        <w:t xml:space="preserve"> </w:t>
      </w:r>
      <w:r w:rsidR="00AD6791" w:rsidRPr="00C63C6C">
        <w:rPr>
          <w:rFonts w:cstheme="minorHAnsi"/>
          <w:bCs/>
          <w:lang w:val="ro-RO"/>
        </w:rPr>
        <w:t xml:space="preserve">nr. </w:t>
      </w:r>
      <w:r w:rsidR="009B3B61" w:rsidRPr="00C63C6C">
        <w:rPr>
          <w:rFonts w:cstheme="minorHAnsi"/>
          <w:lang w:val="ro-RO"/>
        </w:rPr>
        <w:t xml:space="preserve">10484/26.08.2025 </w:t>
      </w:r>
      <w:r w:rsidR="00AD6791" w:rsidRPr="00C63C6C">
        <w:rPr>
          <w:rFonts w:cstheme="minorHAnsi"/>
          <w:bCs/>
          <w:lang w:val="ro-RO"/>
        </w:rPr>
        <w:t>încheiat între ADR Sud-Est în calitate de AM PR SE 2021-2027 și Banca Europeană de Investiții, în sistemul informatic MySMIS2021</w:t>
      </w:r>
      <w:r w:rsidR="004D29FF" w:rsidRPr="00C63C6C">
        <w:rPr>
          <w:rFonts w:cstheme="minorHAnsi"/>
          <w:bCs/>
          <w:lang w:val="ro-RO"/>
        </w:rPr>
        <w:t xml:space="preserve">, pentru apelul </w:t>
      </w:r>
      <w:r w:rsidR="00AD6791" w:rsidRPr="00C63C6C">
        <w:rPr>
          <w:rFonts w:cstheme="minorHAnsi"/>
          <w:bCs/>
          <w:lang w:val="pt-BR"/>
        </w:rPr>
        <w:t>PR/SE/2.1/</w:t>
      </w:r>
      <w:r w:rsidR="00920B04" w:rsidRPr="00C63C6C">
        <w:rPr>
          <w:rFonts w:cstheme="minorHAnsi"/>
          <w:bCs/>
          <w:lang w:val="pt-BR"/>
        </w:rPr>
        <w:t>C</w:t>
      </w:r>
      <w:r w:rsidR="00AD6791" w:rsidRPr="00C63C6C">
        <w:rPr>
          <w:rFonts w:cstheme="minorHAnsi"/>
          <w:bCs/>
          <w:lang w:val="pt-BR"/>
        </w:rPr>
        <w:t>/</w:t>
      </w:r>
      <w:r w:rsidR="009C6AD4" w:rsidRPr="00C63C6C">
        <w:rPr>
          <w:rFonts w:cstheme="minorHAnsi"/>
          <w:bCs/>
          <w:lang w:val="pt-BR"/>
        </w:rPr>
        <w:t>1/</w:t>
      </w:r>
      <w:r w:rsidR="00AD6791" w:rsidRPr="00C63C6C">
        <w:rPr>
          <w:rFonts w:cstheme="minorHAnsi"/>
          <w:bCs/>
          <w:lang w:val="pt-BR"/>
        </w:rPr>
        <w:t>2025</w:t>
      </w:r>
      <w:r w:rsidR="008448B0" w:rsidRPr="00C63C6C">
        <w:rPr>
          <w:rFonts w:cstheme="minorHAnsi"/>
          <w:bCs/>
          <w:lang w:val="pt-BR"/>
        </w:rPr>
        <w:t>.</w:t>
      </w:r>
    </w:p>
    <w:p w14:paraId="41685827" w14:textId="77777777" w:rsidR="001F07C6" w:rsidRPr="00C63C6C" w:rsidRDefault="001F07C6" w:rsidP="00C63C6C">
      <w:pPr>
        <w:spacing w:after="0" w:line="240" w:lineRule="auto"/>
        <w:ind w:right="-165"/>
        <w:jc w:val="both"/>
        <w:rPr>
          <w:rFonts w:cstheme="minorHAnsi"/>
          <w:lang w:val="ro-RO"/>
        </w:rPr>
      </w:pPr>
    </w:p>
    <w:p w14:paraId="42376B43" w14:textId="0B6A5831" w:rsidR="004A7FAA" w:rsidRPr="00C63C6C" w:rsidRDefault="00A37588" w:rsidP="00C63C6C">
      <w:pPr>
        <w:pStyle w:val="Heading3"/>
        <w:numPr>
          <w:ilvl w:val="1"/>
          <w:numId w:val="6"/>
        </w:numPr>
        <w:spacing w:before="0" w:line="240" w:lineRule="auto"/>
        <w:ind w:left="0" w:right="-165" w:firstLine="0"/>
        <w:jc w:val="both"/>
        <w:rPr>
          <w:rFonts w:asciiTheme="minorHAnsi" w:hAnsiTheme="minorHAnsi" w:cstheme="minorHAnsi"/>
          <w:color w:val="auto"/>
          <w:lang w:val="ro-RO"/>
        </w:rPr>
      </w:pPr>
      <w:bookmarkStart w:id="3" w:name="_Toc215149693"/>
      <w:r w:rsidRPr="00C63C6C">
        <w:rPr>
          <w:rFonts w:asciiTheme="minorHAnsi" w:hAnsiTheme="minorHAnsi" w:cstheme="minorHAnsi"/>
          <w:color w:val="auto"/>
          <w:lang w:val="ro-RO"/>
        </w:rPr>
        <w:t>A</w:t>
      </w:r>
      <w:r w:rsidR="001F07C6" w:rsidRPr="00C63C6C">
        <w:rPr>
          <w:rFonts w:asciiTheme="minorHAnsi" w:hAnsiTheme="minorHAnsi" w:cstheme="minorHAnsi"/>
          <w:color w:val="auto"/>
          <w:lang w:val="ro-RO"/>
        </w:rPr>
        <w:t>BREVIERI</w:t>
      </w:r>
      <w:bookmarkEnd w:id="3"/>
      <w:r w:rsidR="001F07C6" w:rsidRPr="00C63C6C">
        <w:rPr>
          <w:rFonts w:asciiTheme="minorHAnsi" w:hAnsiTheme="minorHAnsi" w:cstheme="minorHAnsi"/>
          <w:color w:val="auto"/>
          <w:lang w:val="ro-RO"/>
        </w:rPr>
        <w:t xml:space="preserve"> </w:t>
      </w:r>
    </w:p>
    <w:p w14:paraId="57B65221" w14:textId="46197DFA" w:rsidR="00B0703E" w:rsidRPr="00F56F23" w:rsidRDefault="00B0703E" w:rsidP="00C63C6C">
      <w:pPr>
        <w:spacing w:after="0" w:line="240" w:lineRule="auto"/>
        <w:ind w:right="-165"/>
        <w:jc w:val="both"/>
        <w:rPr>
          <w:rFonts w:eastAsia="Times New Roman" w:cstheme="minorHAnsi"/>
          <w:lang w:val="ro-RO"/>
        </w:rPr>
      </w:pPr>
      <w:r w:rsidRPr="00F56F23">
        <w:rPr>
          <w:rFonts w:eastAsia="Times New Roman" w:cstheme="minorHAnsi"/>
          <w:lang w:val="ro-RO"/>
        </w:rPr>
        <w:t xml:space="preserve">ADR </w:t>
      </w:r>
      <w:r w:rsidR="00AD6791" w:rsidRPr="00F56F23">
        <w:rPr>
          <w:rFonts w:eastAsia="Times New Roman" w:cstheme="minorHAnsi"/>
          <w:lang w:val="ro-RO"/>
        </w:rPr>
        <w:t>Sud</w:t>
      </w:r>
      <w:r w:rsidR="007631FC" w:rsidRPr="00F56F23">
        <w:rPr>
          <w:rFonts w:eastAsia="Times New Roman" w:cstheme="minorHAnsi"/>
          <w:lang w:val="ro-RO"/>
        </w:rPr>
        <w:t>-</w:t>
      </w:r>
      <w:r w:rsidR="007515D2" w:rsidRPr="00F56F23">
        <w:rPr>
          <w:rFonts w:eastAsia="Times New Roman" w:cstheme="minorHAnsi"/>
          <w:lang w:val="ro-RO"/>
        </w:rPr>
        <w:t>Est</w:t>
      </w:r>
      <w:r w:rsidRPr="00F56F23">
        <w:rPr>
          <w:rFonts w:eastAsia="Times New Roman" w:cstheme="minorHAnsi"/>
          <w:lang w:val="ro-RO"/>
        </w:rPr>
        <w:t xml:space="preserve"> </w:t>
      </w:r>
      <w:r w:rsidRPr="00F56F23">
        <w:rPr>
          <w:rFonts w:eastAsia="Times New Roman" w:cstheme="minorHAnsi"/>
          <w:lang w:val="ro-RO"/>
        </w:rPr>
        <w:tab/>
      </w:r>
      <w:r w:rsidR="003840F0" w:rsidRPr="00F56F23">
        <w:rPr>
          <w:rFonts w:eastAsia="Times New Roman" w:cstheme="minorHAnsi"/>
          <w:lang w:val="ro-RO"/>
        </w:rPr>
        <w:tab/>
      </w:r>
      <w:r w:rsidRPr="00F56F23">
        <w:rPr>
          <w:rFonts w:eastAsia="Times New Roman" w:cstheme="minorHAnsi"/>
          <w:lang w:val="ro-RO"/>
        </w:rPr>
        <w:t xml:space="preserve">Agenţia </w:t>
      </w:r>
      <w:r w:rsidR="008B053D">
        <w:rPr>
          <w:rFonts w:eastAsia="Times New Roman" w:cstheme="minorHAnsi"/>
          <w:lang w:val="ro-RO"/>
        </w:rPr>
        <w:t xml:space="preserve">pentru </w:t>
      </w:r>
      <w:r w:rsidRPr="00F56F23">
        <w:rPr>
          <w:rFonts w:eastAsia="Times New Roman" w:cstheme="minorHAnsi"/>
          <w:lang w:val="ro-RO"/>
        </w:rPr>
        <w:t xml:space="preserve"> Dezvoltare Regională</w:t>
      </w:r>
      <w:r w:rsidR="008F5DF5">
        <w:rPr>
          <w:rFonts w:eastAsia="Times New Roman" w:cstheme="minorHAnsi"/>
          <w:lang w:val="ro-RO"/>
        </w:rPr>
        <w:t xml:space="preserve"> a Regiunii de Dezvoltare</w:t>
      </w:r>
      <w:r w:rsidRPr="00F56F23">
        <w:rPr>
          <w:rFonts w:eastAsia="Times New Roman" w:cstheme="minorHAnsi"/>
          <w:lang w:val="ro-RO"/>
        </w:rPr>
        <w:t xml:space="preserve"> </w:t>
      </w:r>
      <w:r w:rsidR="00AD6791" w:rsidRPr="00F56F23">
        <w:rPr>
          <w:rFonts w:eastAsia="Times New Roman" w:cstheme="minorHAnsi"/>
          <w:lang w:val="ro-RO"/>
        </w:rPr>
        <w:t>Sud</w:t>
      </w:r>
      <w:r w:rsidRPr="00F56F23">
        <w:rPr>
          <w:rFonts w:eastAsia="Times New Roman" w:cstheme="minorHAnsi"/>
          <w:lang w:val="ro-RO"/>
        </w:rPr>
        <w:t>-</w:t>
      </w:r>
      <w:r w:rsidR="007515D2" w:rsidRPr="00F56F23">
        <w:rPr>
          <w:rFonts w:eastAsia="Times New Roman" w:cstheme="minorHAnsi"/>
          <w:lang w:val="ro-RO"/>
        </w:rPr>
        <w:t>Est</w:t>
      </w:r>
    </w:p>
    <w:p w14:paraId="08799156" w14:textId="541BB5E9" w:rsidR="00B0703E" w:rsidRPr="00F56F23" w:rsidRDefault="00B0703E" w:rsidP="00C63C6C">
      <w:pPr>
        <w:spacing w:after="0" w:line="240" w:lineRule="auto"/>
        <w:ind w:right="-165"/>
        <w:jc w:val="both"/>
        <w:rPr>
          <w:rFonts w:eastAsia="Calibri" w:cstheme="minorHAnsi"/>
          <w:lang w:val="ro-RO"/>
        </w:rPr>
      </w:pPr>
      <w:r w:rsidRPr="00F56F23">
        <w:rPr>
          <w:rFonts w:eastAsia="Calibri" w:cstheme="minorHAnsi"/>
          <w:lang w:val="ro-RO"/>
        </w:rPr>
        <w:t xml:space="preserve">AM PR </w:t>
      </w:r>
      <w:r w:rsidR="00AD6791" w:rsidRPr="00F56F23">
        <w:rPr>
          <w:rFonts w:eastAsia="Calibri" w:cstheme="minorHAnsi"/>
          <w:lang w:val="ro-RO"/>
        </w:rPr>
        <w:t>S</w:t>
      </w:r>
      <w:r w:rsidR="007515D2" w:rsidRPr="00F56F23">
        <w:rPr>
          <w:rFonts w:eastAsia="Calibri" w:cstheme="minorHAnsi"/>
          <w:lang w:val="ro-RO"/>
        </w:rPr>
        <w:t>E</w:t>
      </w:r>
      <w:r w:rsidRPr="00F56F23">
        <w:rPr>
          <w:rFonts w:eastAsia="Calibri" w:cstheme="minorHAnsi"/>
          <w:lang w:val="ro-RO"/>
        </w:rPr>
        <w:t xml:space="preserve"> </w:t>
      </w:r>
      <w:r w:rsidRPr="00F56F23">
        <w:rPr>
          <w:rFonts w:eastAsia="Calibri" w:cstheme="minorHAnsi"/>
          <w:lang w:val="ro-RO"/>
        </w:rPr>
        <w:tab/>
      </w:r>
      <w:r w:rsidRPr="00F56F23">
        <w:rPr>
          <w:rFonts w:eastAsia="Calibri" w:cstheme="minorHAnsi"/>
          <w:lang w:val="ro-RO"/>
        </w:rPr>
        <w:tab/>
        <w:t xml:space="preserve">Autoritatea de Management pentru Programul Regional </w:t>
      </w:r>
      <w:r w:rsidR="00AD6791" w:rsidRPr="00F56F23">
        <w:rPr>
          <w:rFonts w:eastAsia="Calibri" w:cstheme="minorHAnsi"/>
          <w:lang w:val="ro-RO"/>
        </w:rPr>
        <w:t>Sud</w:t>
      </w:r>
      <w:r w:rsidRPr="00F56F23">
        <w:rPr>
          <w:rFonts w:eastAsia="Calibri" w:cstheme="minorHAnsi"/>
          <w:lang w:val="ro-RO"/>
        </w:rPr>
        <w:t>-</w:t>
      </w:r>
      <w:r w:rsidR="007515D2" w:rsidRPr="00F56F23">
        <w:rPr>
          <w:rFonts w:eastAsia="Calibri" w:cstheme="minorHAnsi"/>
          <w:lang w:val="ro-RO"/>
        </w:rPr>
        <w:t>Est</w:t>
      </w:r>
      <w:r w:rsidRPr="00F56F23">
        <w:rPr>
          <w:rFonts w:eastAsia="Calibri" w:cstheme="minorHAnsi"/>
          <w:lang w:val="ro-RO"/>
        </w:rPr>
        <w:t xml:space="preserve"> </w:t>
      </w:r>
      <w:r w:rsidR="008F5DF5">
        <w:rPr>
          <w:rFonts w:eastAsia="Calibri" w:cstheme="minorHAnsi"/>
          <w:lang w:val="ro-RO"/>
        </w:rPr>
        <w:t>2021-2027</w:t>
      </w:r>
    </w:p>
    <w:p w14:paraId="7256A5D7" w14:textId="59B5D1F7" w:rsidR="00621739" w:rsidRPr="00F56F23" w:rsidRDefault="00B0703E" w:rsidP="00C63C6C">
      <w:pPr>
        <w:spacing w:after="0" w:line="240" w:lineRule="auto"/>
        <w:ind w:right="-165"/>
        <w:jc w:val="both"/>
        <w:rPr>
          <w:rFonts w:eastAsia="Times New Roman" w:cstheme="minorHAnsi"/>
          <w:lang w:val="ro-RO"/>
        </w:rPr>
      </w:pPr>
      <w:r w:rsidRPr="00F56F23">
        <w:rPr>
          <w:rFonts w:eastAsia="Times New Roman" w:cstheme="minorHAnsi"/>
          <w:lang w:val="ro-RO"/>
        </w:rPr>
        <w:t xml:space="preserve">MIPE </w:t>
      </w:r>
      <w:r w:rsidRPr="00F56F23">
        <w:rPr>
          <w:rFonts w:eastAsia="Times New Roman" w:cstheme="minorHAnsi"/>
          <w:lang w:val="ro-RO"/>
        </w:rPr>
        <w:tab/>
      </w:r>
      <w:r w:rsidRPr="00F56F23">
        <w:rPr>
          <w:rFonts w:eastAsia="Times New Roman" w:cstheme="minorHAnsi"/>
          <w:lang w:val="ro-RO"/>
        </w:rPr>
        <w:tab/>
      </w:r>
      <w:r w:rsidRPr="00F56F23">
        <w:rPr>
          <w:rFonts w:eastAsia="Times New Roman" w:cstheme="minorHAnsi"/>
          <w:lang w:val="ro-RO"/>
        </w:rPr>
        <w:tab/>
        <w:t>Ministerul In</w:t>
      </w:r>
      <w:r w:rsidR="00AD6791" w:rsidRPr="00F56F23">
        <w:rPr>
          <w:rFonts w:eastAsia="Times New Roman" w:cstheme="minorHAnsi"/>
          <w:lang w:val="ro-RO"/>
        </w:rPr>
        <w:t>v</w:t>
      </w:r>
      <w:r w:rsidR="007515D2" w:rsidRPr="00F56F23">
        <w:rPr>
          <w:rFonts w:eastAsia="Times New Roman" w:cstheme="minorHAnsi"/>
          <w:lang w:val="ro-RO"/>
        </w:rPr>
        <w:t>est</w:t>
      </w:r>
      <w:r w:rsidRPr="00F56F23">
        <w:rPr>
          <w:rFonts w:eastAsia="Times New Roman" w:cstheme="minorHAnsi"/>
          <w:lang w:val="ro-RO"/>
        </w:rPr>
        <w:t>ițiilor și Proiectelor Europene</w:t>
      </w:r>
    </w:p>
    <w:p w14:paraId="37B5E0D5" w14:textId="68F7454A" w:rsidR="00B0703E" w:rsidRPr="00F56F23" w:rsidRDefault="00B0703E" w:rsidP="00C63C6C">
      <w:pPr>
        <w:spacing w:after="0" w:line="240" w:lineRule="auto"/>
        <w:ind w:right="-165"/>
        <w:jc w:val="both"/>
        <w:rPr>
          <w:rFonts w:eastAsia="Times New Roman" w:cstheme="minorHAnsi"/>
          <w:lang w:val="ro-RO"/>
        </w:rPr>
      </w:pPr>
      <w:r w:rsidRPr="00F56F23">
        <w:rPr>
          <w:rFonts w:eastAsia="Times New Roman" w:cstheme="minorHAnsi"/>
          <w:lang w:val="ro-RO"/>
        </w:rPr>
        <w:t>R</w:t>
      </w:r>
      <w:r w:rsidR="00F930AF" w:rsidRPr="00F56F23">
        <w:rPr>
          <w:rFonts w:eastAsia="Times New Roman" w:cstheme="minorHAnsi"/>
          <w:lang w:val="ro-RO"/>
        </w:rPr>
        <w:t>egiunea</w:t>
      </w:r>
      <w:r w:rsidRPr="00F56F23">
        <w:rPr>
          <w:rFonts w:eastAsia="Times New Roman" w:cstheme="minorHAnsi"/>
          <w:lang w:val="ro-RO"/>
        </w:rPr>
        <w:t xml:space="preserve"> </w:t>
      </w:r>
      <w:r w:rsidR="00AD6791" w:rsidRPr="00F56F23">
        <w:rPr>
          <w:rFonts w:eastAsia="Times New Roman" w:cstheme="minorHAnsi"/>
          <w:lang w:val="ro-RO"/>
        </w:rPr>
        <w:t>S</w:t>
      </w:r>
      <w:r w:rsidR="007515D2" w:rsidRPr="00F56F23">
        <w:rPr>
          <w:rFonts w:eastAsia="Times New Roman" w:cstheme="minorHAnsi"/>
          <w:lang w:val="ro-RO"/>
        </w:rPr>
        <w:t>E</w:t>
      </w:r>
      <w:r w:rsidRPr="00F56F23">
        <w:rPr>
          <w:rFonts w:eastAsia="Times New Roman" w:cstheme="minorHAnsi"/>
          <w:lang w:val="ro-RO"/>
        </w:rPr>
        <w:t xml:space="preserve"> </w:t>
      </w:r>
      <w:r w:rsidRPr="00F56F23">
        <w:rPr>
          <w:rFonts w:eastAsia="Times New Roman" w:cstheme="minorHAnsi"/>
          <w:lang w:val="ro-RO"/>
        </w:rPr>
        <w:tab/>
      </w:r>
      <w:r w:rsidR="00F930AF" w:rsidRPr="00F56F23">
        <w:rPr>
          <w:rFonts w:eastAsia="Times New Roman" w:cstheme="minorHAnsi"/>
          <w:lang w:val="ro-RO"/>
        </w:rPr>
        <w:tab/>
      </w:r>
      <w:r w:rsidRPr="00F56F23">
        <w:rPr>
          <w:rFonts w:eastAsia="Times New Roman" w:cstheme="minorHAnsi"/>
          <w:lang w:val="ro-RO"/>
        </w:rPr>
        <w:t xml:space="preserve">Regiunea de Dezvoltare </w:t>
      </w:r>
      <w:r w:rsidR="00AD6791" w:rsidRPr="00F56F23">
        <w:rPr>
          <w:rFonts w:eastAsia="Times New Roman" w:cstheme="minorHAnsi"/>
          <w:lang w:val="ro-RO"/>
        </w:rPr>
        <w:t>Su</w:t>
      </w:r>
      <w:r w:rsidRPr="00F56F23">
        <w:rPr>
          <w:rFonts w:eastAsia="Times New Roman" w:cstheme="minorHAnsi"/>
          <w:lang w:val="ro-RO"/>
        </w:rPr>
        <w:t>d</w:t>
      </w:r>
      <w:r w:rsidR="00D57B66" w:rsidRPr="00F56F23">
        <w:rPr>
          <w:rFonts w:eastAsia="Times New Roman" w:cstheme="minorHAnsi"/>
          <w:lang w:val="ro-RO"/>
        </w:rPr>
        <w:t>-</w:t>
      </w:r>
      <w:r w:rsidR="007515D2" w:rsidRPr="00F56F23">
        <w:rPr>
          <w:rFonts w:eastAsia="Times New Roman" w:cstheme="minorHAnsi"/>
          <w:lang w:val="ro-RO"/>
        </w:rPr>
        <w:t>Est</w:t>
      </w:r>
      <w:r w:rsidRPr="00F56F23">
        <w:rPr>
          <w:rFonts w:eastAsia="Times New Roman" w:cstheme="minorHAnsi"/>
          <w:lang w:val="ro-RO"/>
        </w:rPr>
        <w:t xml:space="preserve"> </w:t>
      </w:r>
    </w:p>
    <w:p w14:paraId="27229B8B" w14:textId="771B1565" w:rsidR="00967572" w:rsidRPr="00F56F23" w:rsidRDefault="00B0703E" w:rsidP="00C63C6C">
      <w:pPr>
        <w:spacing w:after="0" w:line="240" w:lineRule="auto"/>
        <w:ind w:right="-165"/>
        <w:jc w:val="both"/>
        <w:rPr>
          <w:rFonts w:eastAsia="Calibri" w:cstheme="minorHAnsi"/>
          <w:lang w:val="pt-BR"/>
        </w:rPr>
      </w:pPr>
      <w:r w:rsidRPr="00F56F23">
        <w:rPr>
          <w:rFonts w:eastAsia="Calibri" w:cstheme="minorHAnsi"/>
          <w:lang w:val="pt-BR"/>
        </w:rPr>
        <w:t xml:space="preserve">PR </w:t>
      </w:r>
      <w:r w:rsidR="00AD6791" w:rsidRPr="00F56F23">
        <w:rPr>
          <w:rFonts w:eastAsia="Calibri" w:cstheme="minorHAnsi"/>
          <w:lang w:val="pt-BR"/>
        </w:rPr>
        <w:t>SE</w:t>
      </w:r>
      <w:r w:rsidRPr="00F56F23">
        <w:rPr>
          <w:rFonts w:eastAsia="Calibri" w:cstheme="minorHAnsi"/>
          <w:lang w:val="pt-BR"/>
        </w:rPr>
        <w:t xml:space="preserve"> 2021-2027 </w:t>
      </w:r>
      <w:r w:rsidRPr="00F56F23">
        <w:rPr>
          <w:rFonts w:eastAsia="Calibri" w:cstheme="minorHAnsi"/>
          <w:lang w:val="pt-BR"/>
        </w:rPr>
        <w:tab/>
        <w:t xml:space="preserve">Programul Regional </w:t>
      </w:r>
      <w:r w:rsidR="00AD6791" w:rsidRPr="00F56F23">
        <w:rPr>
          <w:rFonts w:eastAsia="Calibri" w:cstheme="minorHAnsi"/>
          <w:lang w:val="pt-BR"/>
        </w:rPr>
        <w:t>Su</w:t>
      </w:r>
      <w:r w:rsidRPr="00F56F23">
        <w:rPr>
          <w:rFonts w:eastAsia="Calibri" w:cstheme="minorHAnsi"/>
          <w:lang w:val="pt-BR"/>
        </w:rPr>
        <w:t>d-</w:t>
      </w:r>
      <w:r w:rsidR="007515D2" w:rsidRPr="00F56F23">
        <w:rPr>
          <w:rFonts w:eastAsia="Calibri" w:cstheme="minorHAnsi"/>
          <w:lang w:val="pt-BR"/>
        </w:rPr>
        <w:t>Est</w:t>
      </w:r>
      <w:r w:rsidRPr="00F56F23">
        <w:rPr>
          <w:rFonts w:eastAsia="Calibri" w:cstheme="minorHAnsi"/>
          <w:lang w:val="pt-BR"/>
        </w:rPr>
        <w:t xml:space="preserve"> 2021-2027</w:t>
      </w:r>
    </w:p>
    <w:p w14:paraId="74736787" w14:textId="60620F4C" w:rsidR="00BD199B" w:rsidRPr="00F56F23" w:rsidRDefault="00BD199B" w:rsidP="00C63C6C">
      <w:pPr>
        <w:spacing w:after="0" w:line="240" w:lineRule="auto"/>
        <w:ind w:right="-165"/>
        <w:jc w:val="both"/>
        <w:rPr>
          <w:rFonts w:eastAsia="Calibri" w:cstheme="minorHAnsi"/>
          <w:lang w:val="pt-BR"/>
        </w:rPr>
      </w:pPr>
      <w:r w:rsidRPr="00F56F23">
        <w:rPr>
          <w:rFonts w:eastAsia="Calibri" w:cstheme="minorHAnsi"/>
          <w:lang w:val="pt-BR"/>
        </w:rPr>
        <w:t xml:space="preserve">BEI                                  </w:t>
      </w:r>
      <w:r w:rsidR="008F5DF5">
        <w:rPr>
          <w:rFonts w:eastAsia="Calibri" w:cstheme="minorHAnsi"/>
          <w:lang w:val="pt-BR"/>
        </w:rPr>
        <w:t xml:space="preserve">    </w:t>
      </w:r>
      <w:r w:rsidRPr="00F56F23">
        <w:rPr>
          <w:rFonts w:eastAsia="Calibri" w:cstheme="minorHAnsi"/>
          <w:lang w:val="pt-BR"/>
        </w:rPr>
        <w:t>Banca Europeană de In</w:t>
      </w:r>
      <w:r w:rsidR="00AD6791" w:rsidRPr="00F56F23">
        <w:rPr>
          <w:rFonts w:eastAsia="Calibri" w:cstheme="minorHAnsi"/>
          <w:lang w:val="pt-BR"/>
        </w:rPr>
        <w:t>v</w:t>
      </w:r>
      <w:r w:rsidR="007515D2" w:rsidRPr="00F56F23">
        <w:rPr>
          <w:rFonts w:eastAsia="Calibri" w:cstheme="minorHAnsi"/>
          <w:lang w:val="pt-BR"/>
        </w:rPr>
        <w:t>est</w:t>
      </w:r>
      <w:r w:rsidRPr="00F56F23">
        <w:rPr>
          <w:rFonts w:eastAsia="Calibri" w:cstheme="minorHAnsi"/>
          <w:lang w:val="pt-BR"/>
        </w:rPr>
        <w:t>iții</w:t>
      </w:r>
    </w:p>
    <w:p w14:paraId="38736F41" w14:textId="657A5807" w:rsidR="00813EBF" w:rsidRPr="00F56F23" w:rsidRDefault="00813EBF" w:rsidP="00C63C6C">
      <w:pPr>
        <w:spacing w:after="0" w:line="240" w:lineRule="auto"/>
        <w:ind w:right="-165"/>
        <w:jc w:val="both"/>
        <w:rPr>
          <w:rFonts w:eastAsia="Calibri" w:cstheme="minorHAnsi"/>
          <w:lang w:val="pt-BR"/>
        </w:rPr>
      </w:pPr>
      <w:r w:rsidRPr="00F56F23">
        <w:rPr>
          <w:rFonts w:eastAsia="Calibri" w:cstheme="minorHAnsi"/>
          <w:lang w:val="pt-BR"/>
        </w:rPr>
        <w:t>ETF</w:t>
      </w:r>
      <w:r w:rsidRPr="00F56F23">
        <w:rPr>
          <w:rFonts w:eastAsia="Calibri" w:cstheme="minorHAnsi"/>
          <w:lang w:val="pt-BR"/>
        </w:rPr>
        <w:tab/>
      </w:r>
      <w:r w:rsidRPr="00F56F23">
        <w:rPr>
          <w:rFonts w:eastAsia="Calibri" w:cstheme="minorHAnsi"/>
          <w:lang w:val="pt-BR"/>
        </w:rPr>
        <w:tab/>
      </w:r>
      <w:r w:rsidRPr="00F56F23">
        <w:rPr>
          <w:rFonts w:eastAsia="Calibri" w:cstheme="minorHAnsi"/>
          <w:lang w:val="pt-BR"/>
        </w:rPr>
        <w:tab/>
        <w:t>Evaluarea tehnică și financiară</w:t>
      </w:r>
    </w:p>
    <w:p w14:paraId="21900379" w14:textId="0D89FFC6" w:rsidR="003840F0" w:rsidRPr="00C63C6C" w:rsidRDefault="003840F0" w:rsidP="00C63C6C">
      <w:pPr>
        <w:spacing w:after="0" w:line="240" w:lineRule="auto"/>
        <w:ind w:right="-165"/>
        <w:jc w:val="both"/>
        <w:rPr>
          <w:rFonts w:eastAsia="Calibri" w:cstheme="minorHAnsi"/>
          <w:lang w:val="pt-BR"/>
        </w:rPr>
      </w:pPr>
      <w:r w:rsidRPr="00F56F23">
        <w:rPr>
          <w:rFonts w:eastAsia="Calibri" w:cstheme="minorHAnsi"/>
          <w:lang w:val="pt-BR"/>
        </w:rPr>
        <w:t>IF</w:t>
      </w:r>
      <w:r w:rsidRPr="00F56F23">
        <w:rPr>
          <w:rFonts w:eastAsia="Calibri" w:cstheme="minorHAnsi"/>
          <w:lang w:val="pt-BR"/>
        </w:rPr>
        <w:tab/>
      </w:r>
      <w:r w:rsidRPr="00F56F23">
        <w:rPr>
          <w:rFonts w:eastAsia="Calibri" w:cstheme="minorHAnsi"/>
          <w:lang w:val="pt-BR"/>
        </w:rPr>
        <w:tab/>
      </w:r>
      <w:r w:rsidRPr="00C63C6C">
        <w:rPr>
          <w:rFonts w:eastAsia="Calibri" w:cstheme="minorHAnsi"/>
          <w:b/>
          <w:bCs/>
          <w:lang w:val="pt-BR"/>
        </w:rPr>
        <w:tab/>
      </w:r>
      <w:r w:rsidRPr="00C63C6C">
        <w:rPr>
          <w:rFonts w:eastAsia="Calibri" w:cstheme="minorHAnsi"/>
          <w:lang w:val="pt-BR"/>
        </w:rPr>
        <w:t>Instrumente Financiare</w:t>
      </w:r>
    </w:p>
    <w:p w14:paraId="5F761301" w14:textId="77777777" w:rsidR="00BD199B" w:rsidRPr="00C63C6C" w:rsidRDefault="00BD199B" w:rsidP="00C63C6C">
      <w:pPr>
        <w:spacing w:after="0" w:line="240" w:lineRule="auto"/>
        <w:ind w:right="-165"/>
        <w:jc w:val="both"/>
        <w:rPr>
          <w:rFonts w:eastAsia="Calibri" w:cstheme="minorHAnsi"/>
          <w:lang w:val="pt-BR"/>
        </w:rPr>
      </w:pPr>
    </w:p>
    <w:p w14:paraId="54E9968F" w14:textId="77777777" w:rsidR="00A37588" w:rsidRPr="00C63C6C" w:rsidRDefault="00A37588" w:rsidP="00C63C6C">
      <w:pPr>
        <w:pStyle w:val="Heading3"/>
        <w:numPr>
          <w:ilvl w:val="1"/>
          <w:numId w:val="6"/>
        </w:numPr>
        <w:spacing w:before="0" w:line="240" w:lineRule="auto"/>
        <w:ind w:left="0" w:right="-165" w:firstLine="0"/>
        <w:jc w:val="both"/>
        <w:rPr>
          <w:rFonts w:asciiTheme="minorHAnsi" w:hAnsiTheme="minorHAnsi" w:cstheme="minorHAnsi"/>
          <w:color w:val="auto"/>
          <w:lang w:val="ro-RO"/>
        </w:rPr>
      </w:pPr>
      <w:bookmarkStart w:id="4" w:name="_Toc89957189"/>
      <w:bookmarkStart w:id="5" w:name="_Toc89960815"/>
      <w:bookmarkStart w:id="6" w:name="_Toc215149694"/>
      <w:r w:rsidRPr="00C63C6C">
        <w:rPr>
          <w:rFonts w:asciiTheme="minorHAnsi" w:hAnsiTheme="minorHAnsi" w:cstheme="minorHAnsi"/>
          <w:color w:val="auto"/>
          <w:lang w:val="ro-RO"/>
        </w:rPr>
        <w:t>G</w:t>
      </w:r>
      <w:bookmarkEnd w:id="4"/>
      <w:bookmarkEnd w:id="5"/>
      <w:r w:rsidR="00206794" w:rsidRPr="00C63C6C">
        <w:rPr>
          <w:rFonts w:asciiTheme="minorHAnsi" w:hAnsiTheme="minorHAnsi" w:cstheme="minorHAnsi"/>
          <w:color w:val="auto"/>
          <w:lang w:val="ro-RO"/>
        </w:rPr>
        <w:t>LOSAR</w:t>
      </w:r>
      <w:bookmarkEnd w:id="6"/>
      <w:r w:rsidR="00206794" w:rsidRPr="00C63C6C">
        <w:rPr>
          <w:rFonts w:asciiTheme="minorHAnsi" w:hAnsiTheme="minorHAnsi" w:cstheme="minorHAnsi"/>
          <w:color w:val="auto"/>
          <w:lang w:val="ro-RO"/>
        </w:rPr>
        <w:t xml:space="preserve"> </w:t>
      </w:r>
    </w:p>
    <w:p w14:paraId="726D27E7" w14:textId="77777777" w:rsidR="00F56F23" w:rsidRDefault="00F56F23" w:rsidP="00C63C6C">
      <w:pPr>
        <w:spacing w:after="0" w:line="240" w:lineRule="auto"/>
        <w:ind w:right="-165"/>
        <w:jc w:val="both"/>
        <w:rPr>
          <w:rFonts w:cstheme="minorHAnsi"/>
          <w:lang w:val="ro-RO"/>
        </w:rPr>
      </w:pPr>
    </w:p>
    <w:p w14:paraId="19FF5D82" w14:textId="5B02BC81" w:rsidR="00A37588" w:rsidRPr="00C63C6C" w:rsidRDefault="00A37588" w:rsidP="00C63C6C">
      <w:pPr>
        <w:spacing w:after="0" w:line="240" w:lineRule="auto"/>
        <w:ind w:right="-165"/>
        <w:jc w:val="both"/>
        <w:rPr>
          <w:rFonts w:cstheme="minorHAnsi"/>
          <w:lang w:val="ro-RO"/>
        </w:rPr>
      </w:pPr>
      <w:r w:rsidRPr="00C63C6C">
        <w:rPr>
          <w:rFonts w:cstheme="minorHAnsi"/>
          <w:lang w:val="ro-RO"/>
        </w:rPr>
        <w:t>În sensul prezente</w:t>
      </w:r>
      <w:r w:rsidR="00930537">
        <w:rPr>
          <w:rFonts w:cstheme="minorHAnsi"/>
          <w:lang w:val="ro-RO"/>
        </w:rPr>
        <w:t>lor</w:t>
      </w:r>
      <w:r w:rsidRPr="00C63C6C">
        <w:rPr>
          <w:rFonts w:cstheme="minorHAnsi"/>
          <w:lang w:val="ro-RO"/>
        </w:rPr>
        <w:t xml:space="preserve"> Instrucțiuni, următorii termeni se folosesc cu următoarele înțelesuri:</w:t>
      </w:r>
    </w:p>
    <w:p w14:paraId="12BDE288" w14:textId="77777777" w:rsidR="00F56F23" w:rsidRDefault="00F56F23" w:rsidP="00C63C6C">
      <w:pPr>
        <w:spacing w:after="0" w:line="240" w:lineRule="auto"/>
        <w:ind w:right="-165"/>
        <w:jc w:val="both"/>
        <w:rPr>
          <w:rFonts w:cstheme="minorHAnsi"/>
          <w:b/>
          <w:lang w:val="ro-RO"/>
        </w:rPr>
      </w:pPr>
    </w:p>
    <w:p w14:paraId="74B31080" w14:textId="60A0C54C" w:rsidR="00A37588" w:rsidRPr="00C63C6C" w:rsidRDefault="00A37588" w:rsidP="00C63C6C">
      <w:pPr>
        <w:spacing w:after="0" w:line="240" w:lineRule="auto"/>
        <w:ind w:right="-165"/>
        <w:jc w:val="both"/>
        <w:rPr>
          <w:rFonts w:cstheme="minorHAnsi"/>
          <w:lang w:val="ro-RO"/>
        </w:rPr>
      </w:pPr>
      <w:r w:rsidRPr="00C63C6C">
        <w:rPr>
          <w:rFonts w:cstheme="minorHAnsi"/>
          <w:b/>
          <w:lang w:val="ro-RO"/>
        </w:rPr>
        <w:t xml:space="preserve">Autoritatea de Management pentru Programul Regional </w:t>
      </w:r>
      <w:r w:rsidR="00AD6791" w:rsidRPr="00C63C6C">
        <w:rPr>
          <w:rFonts w:cstheme="minorHAnsi"/>
          <w:b/>
          <w:lang w:val="ro-RO"/>
        </w:rPr>
        <w:t>Su</w:t>
      </w:r>
      <w:r w:rsidRPr="00C63C6C">
        <w:rPr>
          <w:rFonts w:cstheme="minorHAnsi"/>
          <w:b/>
          <w:lang w:val="ro-RO"/>
        </w:rPr>
        <w:t>d-</w:t>
      </w:r>
      <w:r w:rsidR="007515D2" w:rsidRPr="00C63C6C">
        <w:rPr>
          <w:rFonts w:cstheme="minorHAnsi"/>
          <w:b/>
          <w:lang w:val="ro-RO"/>
        </w:rPr>
        <w:t>Est</w:t>
      </w:r>
      <w:r w:rsidRPr="00C63C6C">
        <w:rPr>
          <w:rFonts w:cstheme="minorHAnsi"/>
          <w:b/>
          <w:lang w:val="ro-RO"/>
        </w:rPr>
        <w:t xml:space="preserve"> 2021-2027 (AM PR </w:t>
      </w:r>
      <w:r w:rsidR="00AD6791" w:rsidRPr="00C63C6C">
        <w:rPr>
          <w:rFonts w:cstheme="minorHAnsi"/>
          <w:b/>
          <w:lang w:val="ro-RO"/>
        </w:rPr>
        <w:t>S</w:t>
      </w:r>
      <w:r w:rsidR="007515D2" w:rsidRPr="00C63C6C">
        <w:rPr>
          <w:rFonts w:cstheme="minorHAnsi"/>
          <w:b/>
          <w:lang w:val="ro-RO"/>
        </w:rPr>
        <w:t>E</w:t>
      </w:r>
      <w:r w:rsidRPr="00C63C6C">
        <w:rPr>
          <w:rFonts w:cstheme="minorHAnsi"/>
          <w:b/>
          <w:lang w:val="ro-RO"/>
        </w:rPr>
        <w:t>)</w:t>
      </w:r>
      <w:r w:rsidRPr="00C63C6C">
        <w:rPr>
          <w:rFonts w:cstheme="minorHAnsi"/>
          <w:lang w:val="ro-RO"/>
        </w:rPr>
        <w:t>, structura</w:t>
      </w:r>
      <w:r w:rsidR="001949B1" w:rsidRPr="00C63C6C">
        <w:rPr>
          <w:rFonts w:cstheme="minorHAnsi"/>
          <w:lang w:val="ro-RO"/>
        </w:rPr>
        <w:t xml:space="preserve"> organizatorică din cadrul ADR </w:t>
      </w:r>
      <w:r w:rsidR="00AD6791" w:rsidRPr="00C63C6C">
        <w:rPr>
          <w:rFonts w:cstheme="minorHAnsi"/>
          <w:lang w:val="ro-RO"/>
        </w:rPr>
        <w:t>Su</w:t>
      </w:r>
      <w:r w:rsidR="001949B1" w:rsidRPr="00C63C6C">
        <w:rPr>
          <w:rFonts w:cstheme="minorHAnsi"/>
          <w:lang w:val="ro-RO"/>
        </w:rPr>
        <w:t>d-</w:t>
      </w:r>
      <w:r w:rsidR="007515D2" w:rsidRPr="00C63C6C">
        <w:rPr>
          <w:rFonts w:cstheme="minorHAnsi"/>
          <w:lang w:val="ro-RO"/>
        </w:rPr>
        <w:t>Est</w:t>
      </w:r>
      <w:r w:rsidR="001949B1" w:rsidRPr="00C63C6C">
        <w:rPr>
          <w:rFonts w:cstheme="minorHAnsi"/>
          <w:lang w:val="ro-RO"/>
        </w:rPr>
        <w:t>,</w:t>
      </w:r>
      <w:r w:rsidRPr="00C63C6C">
        <w:rPr>
          <w:rFonts w:cstheme="minorHAnsi"/>
          <w:lang w:val="ro-RO"/>
        </w:rPr>
        <w:t xml:space="preserve"> responsabilă de gestionarea și implementarea PR </w:t>
      </w:r>
      <w:r w:rsidR="00AD6791" w:rsidRPr="00C63C6C">
        <w:rPr>
          <w:rFonts w:cstheme="minorHAnsi"/>
          <w:lang w:val="ro-RO"/>
        </w:rPr>
        <w:t>S</w:t>
      </w:r>
      <w:r w:rsidR="007515D2" w:rsidRPr="00C63C6C">
        <w:rPr>
          <w:rFonts w:cstheme="minorHAnsi"/>
          <w:lang w:val="ro-RO"/>
        </w:rPr>
        <w:t>E</w:t>
      </w:r>
      <w:r w:rsidRPr="00C63C6C">
        <w:rPr>
          <w:rFonts w:cstheme="minorHAnsi"/>
          <w:lang w:val="ro-RO"/>
        </w:rPr>
        <w:t xml:space="preserve"> 2021-2027 și de utilizarea eficientă, efectivă și transparentă a fondurilor</w:t>
      </w:r>
      <w:r w:rsidR="00EC1FAC" w:rsidRPr="00C63C6C">
        <w:rPr>
          <w:rFonts w:cstheme="minorHAnsi"/>
          <w:lang w:val="ro-RO"/>
        </w:rPr>
        <w:t>, îndeplinind funcțiile și rolurile prevăzute în acest sens de Regulamentul (UE) 2021/1060</w:t>
      </w:r>
      <w:r w:rsidRPr="00C63C6C">
        <w:rPr>
          <w:rFonts w:cstheme="minorHAnsi"/>
          <w:lang w:val="ro-RO"/>
        </w:rPr>
        <w:t>;</w:t>
      </w:r>
    </w:p>
    <w:p w14:paraId="66CA66DD" w14:textId="77777777" w:rsidR="00F56F23" w:rsidRDefault="00F56F23" w:rsidP="00C63C6C">
      <w:pPr>
        <w:widowControl w:val="0"/>
        <w:pBdr>
          <w:top w:val="nil"/>
          <w:left w:val="nil"/>
          <w:bottom w:val="nil"/>
          <w:right w:val="nil"/>
          <w:between w:val="nil"/>
        </w:pBdr>
        <w:spacing w:after="0" w:line="240" w:lineRule="auto"/>
        <w:ind w:right="-165"/>
        <w:jc w:val="both"/>
        <w:rPr>
          <w:rFonts w:cstheme="minorHAnsi"/>
          <w:b/>
          <w:lang w:val="ro-RO"/>
        </w:rPr>
      </w:pPr>
    </w:p>
    <w:p w14:paraId="4C3B451A" w14:textId="19A840CB" w:rsidR="00A37588" w:rsidRPr="00C63C6C" w:rsidRDefault="00A37588" w:rsidP="00C63C6C">
      <w:pPr>
        <w:widowControl w:val="0"/>
        <w:pBdr>
          <w:top w:val="nil"/>
          <w:left w:val="nil"/>
          <w:bottom w:val="nil"/>
          <w:right w:val="nil"/>
          <w:between w:val="nil"/>
        </w:pBdr>
        <w:spacing w:after="0" w:line="240" w:lineRule="auto"/>
        <w:ind w:right="-165"/>
        <w:jc w:val="both"/>
        <w:rPr>
          <w:rFonts w:cstheme="minorHAnsi"/>
          <w:lang w:val="ro-RO"/>
        </w:rPr>
      </w:pPr>
      <w:r w:rsidRPr="00C63C6C">
        <w:rPr>
          <w:rFonts w:cstheme="minorHAnsi"/>
          <w:b/>
          <w:lang w:val="ro-RO"/>
        </w:rPr>
        <w:t xml:space="preserve">Regiunea de </w:t>
      </w:r>
      <w:r w:rsidR="00D1152A" w:rsidRPr="00C63C6C">
        <w:rPr>
          <w:rFonts w:cstheme="minorHAnsi"/>
          <w:b/>
          <w:lang w:val="ro-RO"/>
        </w:rPr>
        <w:t>D</w:t>
      </w:r>
      <w:r w:rsidRPr="00C63C6C">
        <w:rPr>
          <w:rFonts w:cstheme="minorHAnsi"/>
          <w:b/>
          <w:lang w:val="ro-RO"/>
        </w:rPr>
        <w:t xml:space="preserve">ezvoltare </w:t>
      </w:r>
      <w:r w:rsidR="00AD6791" w:rsidRPr="00C63C6C">
        <w:rPr>
          <w:rFonts w:cstheme="minorHAnsi"/>
          <w:b/>
          <w:lang w:val="ro-RO"/>
        </w:rPr>
        <w:t>Su</w:t>
      </w:r>
      <w:r w:rsidRPr="00C63C6C">
        <w:rPr>
          <w:rFonts w:cstheme="minorHAnsi"/>
          <w:b/>
          <w:lang w:val="ro-RO"/>
        </w:rPr>
        <w:t>d-</w:t>
      </w:r>
      <w:r w:rsidR="007515D2" w:rsidRPr="00C63C6C">
        <w:rPr>
          <w:rFonts w:cstheme="minorHAnsi"/>
          <w:b/>
          <w:lang w:val="ro-RO"/>
        </w:rPr>
        <w:t>Est</w:t>
      </w:r>
      <w:r w:rsidRPr="00C63C6C">
        <w:rPr>
          <w:rFonts w:cstheme="minorHAnsi"/>
          <w:lang w:val="ro-RO"/>
        </w:rPr>
        <w:t xml:space="preserve"> cuprinde județele </w:t>
      </w:r>
      <w:r w:rsidR="00AD6791" w:rsidRPr="00C63C6C">
        <w:rPr>
          <w:rFonts w:cstheme="minorHAnsi"/>
          <w:lang w:val="ro-RO"/>
        </w:rPr>
        <w:t>Braila, Constanta, Tulcea, Galati</w:t>
      </w:r>
      <w:r w:rsidRPr="00C63C6C">
        <w:rPr>
          <w:rFonts w:cstheme="minorHAnsi"/>
          <w:lang w:val="ro-RO"/>
        </w:rPr>
        <w:t>,</w:t>
      </w:r>
      <w:r w:rsidR="00AD6791" w:rsidRPr="00C63C6C">
        <w:rPr>
          <w:rFonts w:cstheme="minorHAnsi"/>
          <w:lang w:val="ro-RO"/>
        </w:rPr>
        <w:t xml:space="preserve"> Buzau, Vrancea</w:t>
      </w:r>
      <w:r w:rsidRPr="00C63C6C">
        <w:rPr>
          <w:rFonts w:cstheme="minorHAnsi"/>
          <w:lang w:val="ro-RO"/>
        </w:rPr>
        <w:t xml:space="preserve"> astfel cum au fost acestea grupate în cadrul Anexei la Legea nr. 315 din 28 iunie 2004 privind dezvoltarea regională în România, cu modificările și completările ulterioare.</w:t>
      </w:r>
      <w:r w:rsidRPr="00C63C6C">
        <w:rPr>
          <w:rFonts w:cstheme="minorHAnsi"/>
          <w:vertAlign w:val="superscript"/>
          <w:lang w:val="ro-RO"/>
        </w:rPr>
        <w:t xml:space="preserve"> </w:t>
      </w:r>
      <w:r w:rsidRPr="00C63C6C">
        <w:rPr>
          <w:rFonts w:cstheme="minorHAnsi"/>
          <w:lang w:val="ro-RO"/>
        </w:rPr>
        <w:t>Regiunea este o entitate teritorială specifică, fără statut administrativ și fără personalitate juridică, ce corespunde diviziunilor de nivel NUTS 2 în Nomenclatorul unităților statistice teritoriale ale Uniunii Europene;</w:t>
      </w:r>
    </w:p>
    <w:p w14:paraId="0B9B967B" w14:textId="77777777" w:rsidR="00F56F23" w:rsidRDefault="00F56F23" w:rsidP="00C63C6C">
      <w:pPr>
        <w:spacing w:after="0" w:line="240" w:lineRule="auto"/>
        <w:ind w:right="-165"/>
        <w:jc w:val="both"/>
        <w:rPr>
          <w:rFonts w:cstheme="minorHAnsi"/>
          <w:b/>
          <w:lang w:val="ro-RO"/>
        </w:rPr>
      </w:pPr>
    </w:p>
    <w:p w14:paraId="0DC40C64" w14:textId="6AE89478" w:rsidR="00920B04" w:rsidRPr="00C63C6C" w:rsidRDefault="00150920" w:rsidP="00C63C6C">
      <w:pPr>
        <w:spacing w:after="0" w:line="240" w:lineRule="auto"/>
        <w:ind w:right="-165"/>
        <w:jc w:val="both"/>
        <w:rPr>
          <w:rFonts w:cstheme="minorHAnsi"/>
          <w:lang w:eastAsia="ro-RO"/>
        </w:rPr>
      </w:pPr>
      <w:r w:rsidRPr="00C63C6C">
        <w:rPr>
          <w:rFonts w:cstheme="minorHAnsi"/>
          <w:b/>
          <w:lang w:val="ro-RO"/>
        </w:rPr>
        <w:t xml:space="preserve">Programul Regional </w:t>
      </w:r>
      <w:r w:rsidR="00AD6791" w:rsidRPr="00C63C6C">
        <w:rPr>
          <w:rFonts w:cstheme="minorHAnsi"/>
          <w:b/>
          <w:lang w:val="ro-RO"/>
        </w:rPr>
        <w:t>Su</w:t>
      </w:r>
      <w:r w:rsidRPr="00C63C6C">
        <w:rPr>
          <w:rFonts w:cstheme="minorHAnsi"/>
          <w:b/>
          <w:lang w:val="ro-RO"/>
        </w:rPr>
        <w:t>d-</w:t>
      </w:r>
      <w:r w:rsidR="007515D2" w:rsidRPr="00C63C6C">
        <w:rPr>
          <w:rFonts w:cstheme="minorHAnsi"/>
          <w:b/>
          <w:lang w:val="ro-RO"/>
        </w:rPr>
        <w:t>Est</w:t>
      </w:r>
      <w:r w:rsidRPr="00C63C6C">
        <w:rPr>
          <w:rFonts w:cstheme="minorHAnsi"/>
          <w:b/>
          <w:lang w:val="ro-RO"/>
        </w:rPr>
        <w:t xml:space="preserve"> 2021-2027 </w:t>
      </w:r>
      <w:r w:rsidRPr="00C63C6C">
        <w:rPr>
          <w:rFonts w:cstheme="minorHAnsi"/>
          <w:lang w:val="ro-RO"/>
        </w:rPr>
        <w:t xml:space="preserve">reprezintă un document strategic de programare elaborat de ADR </w:t>
      </w:r>
      <w:r w:rsidR="00AD6791" w:rsidRPr="00C63C6C">
        <w:rPr>
          <w:rFonts w:cstheme="minorHAnsi"/>
          <w:lang w:val="ro-RO"/>
        </w:rPr>
        <w:t>Su</w:t>
      </w:r>
      <w:r w:rsidRPr="00C63C6C">
        <w:rPr>
          <w:rFonts w:cstheme="minorHAnsi"/>
          <w:lang w:val="ro-RO"/>
        </w:rPr>
        <w:t>d-</w:t>
      </w:r>
      <w:r w:rsidR="007515D2" w:rsidRPr="00C63C6C">
        <w:rPr>
          <w:rFonts w:cstheme="minorHAnsi"/>
          <w:lang w:val="ro-RO"/>
        </w:rPr>
        <w:t>Est</w:t>
      </w:r>
      <w:r w:rsidRPr="00C63C6C">
        <w:rPr>
          <w:rFonts w:cstheme="minorHAnsi"/>
          <w:lang w:val="ro-RO"/>
        </w:rPr>
        <w:t xml:space="preserve"> și aprobat de Comisia Europeană prin </w:t>
      </w:r>
      <w:proofErr w:type="spellStart"/>
      <w:r w:rsidR="00920B04" w:rsidRPr="00C63C6C">
        <w:rPr>
          <w:rFonts w:cstheme="minorHAnsi"/>
        </w:rPr>
        <w:t>Decizia</w:t>
      </w:r>
      <w:proofErr w:type="spellEnd"/>
      <w:r w:rsidR="00920B04" w:rsidRPr="00C63C6C">
        <w:rPr>
          <w:rFonts w:cstheme="minorHAnsi"/>
        </w:rPr>
        <w:t xml:space="preserve"> de </w:t>
      </w:r>
      <w:proofErr w:type="spellStart"/>
      <w:r w:rsidR="00920B04" w:rsidRPr="00C63C6C">
        <w:rPr>
          <w:rFonts w:cstheme="minorHAnsi"/>
        </w:rPr>
        <w:t>punere</w:t>
      </w:r>
      <w:proofErr w:type="spellEnd"/>
      <w:r w:rsidR="00920B04" w:rsidRPr="00C63C6C">
        <w:rPr>
          <w:rFonts w:cstheme="minorHAnsi"/>
        </w:rPr>
        <w:t xml:space="preserve"> </w:t>
      </w:r>
      <w:proofErr w:type="spellStart"/>
      <w:r w:rsidR="00920B04" w:rsidRPr="00C63C6C">
        <w:rPr>
          <w:rFonts w:cstheme="minorHAnsi"/>
        </w:rPr>
        <w:t>în</w:t>
      </w:r>
      <w:proofErr w:type="spellEnd"/>
      <w:r w:rsidR="00920B04" w:rsidRPr="00C63C6C">
        <w:rPr>
          <w:rFonts w:cstheme="minorHAnsi"/>
        </w:rPr>
        <w:t xml:space="preserve"> </w:t>
      </w:r>
      <w:proofErr w:type="spellStart"/>
      <w:r w:rsidR="00920B04" w:rsidRPr="00C63C6C">
        <w:rPr>
          <w:rFonts w:cstheme="minorHAnsi"/>
        </w:rPr>
        <w:t>aplicare</w:t>
      </w:r>
      <w:proofErr w:type="spellEnd"/>
      <w:r w:rsidR="00920B04" w:rsidRPr="00C63C6C">
        <w:rPr>
          <w:rFonts w:cstheme="minorHAnsi"/>
        </w:rPr>
        <w:t xml:space="preserve"> a </w:t>
      </w:r>
      <w:proofErr w:type="spellStart"/>
      <w:r w:rsidR="00920B04" w:rsidRPr="00C63C6C">
        <w:rPr>
          <w:rFonts w:cstheme="minorHAnsi"/>
        </w:rPr>
        <w:t>Comisiei</w:t>
      </w:r>
      <w:proofErr w:type="spellEnd"/>
      <w:r w:rsidR="00920B04" w:rsidRPr="00C63C6C">
        <w:rPr>
          <w:rFonts w:cstheme="minorHAnsi"/>
        </w:rPr>
        <w:t xml:space="preserve"> nr. </w:t>
      </w:r>
      <w:proofErr w:type="gramStart"/>
      <w:r w:rsidR="00920B04" w:rsidRPr="00C63C6C">
        <w:rPr>
          <w:rFonts w:cstheme="minorHAnsi"/>
        </w:rPr>
        <w:t>C(</w:t>
      </w:r>
      <w:proofErr w:type="gramEnd"/>
      <w:r w:rsidR="00920B04" w:rsidRPr="00C63C6C">
        <w:rPr>
          <w:rFonts w:cstheme="minorHAnsi"/>
        </w:rPr>
        <w:t xml:space="preserve">2022) 7639 din 21.10.2022 de </w:t>
      </w:r>
      <w:proofErr w:type="spellStart"/>
      <w:r w:rsidR="00920B04" w:rsidRPr="00C63C6C">
        <w:rPr>
          <w:rFonts w:cstheme="minorHAnsi"/>
        </w:rPr>
        <w:t>aprobare</w:t>
      </w:r>
      <w:proofErr w:type="spellEnd"/>
      <w:r w:rsidR="00920B04" w:rsidRPr="00C63C6C">
        <w:rPr>
          <w:rFonts w:cstheme="minorHAnsi"/>
        </w:rPr>
        <w:t xml:space="preserve"> a </w:t>
      </w:r>
      <w:proofErr w:type="spellStart"/>
      <w:r w:rsidR="00920B04" w:rsidRPr="00C63C6C">
        <w:rPr>
          <w:rFonts w:cstheme="minorHAnsi"/>
        </w:rPr>
        <w:t>Programului</w:t>
      </w:r>
      <w:proofErr w:type="spellEnd"/>
      <w:r w:rsidR="00920B04" w:rsidRPr="00C63C6C">
        <w:rPr>
          <w:rFonts w:cstheme="minorHAnsi"/>
        </w:rPr>
        <w:t xml:space="preserve"> Regional Sud-Est 2021-2027, </w:t>
      </w:r>
      <w:r w:rsidR="00F87527" w:rsidRPr="00C63C6C">
        <w:rPr>
          <w:rFonts w:cstheme="minorHAnsi"/>
          <w:lang w:val="ro-RO"/>
        </w:rPr>
        <w:t xml:space="preserve">modificată prin </w:t>
      </w:r>
      <w:proofErr w:type="spellStart"/>
      <w:r w:rsidR="00920B04" w:rsidRPr="00C63C6C">
        <w:rPr>
          <w:rFonts w:cstheme="minorHAnsi"/>
        </w:rPr>
        <w:t>Decizia</w:t>
      </w:r>
      <w:proofErr w:type="spellEnd"/>
      <w:r w:rsidR="00920B04" w:rsidRPr="00C63C6C">
        <w:rPr>
          <w:rFonts w:cstheme="minorHAnsi"/>
        </w:rPr>
        <w:t xml:space="preserve"> nr. </w:t>
      </w:r>
      <w:proofErr w:type="gramStart"/>
      <w:r w:rsidR="00920B04" w:rsidRPr="00C63C6C">
        <w:rPr>
          <w:rFonts w:cstheme="minorHAnsi"/>
        </w:rPr>
        <w:t>C(</w:t>
      </w:r>
      <w:proofErr w:type="gramEnd"/>
      <w:r w:rsidR="00920B04" w:rsidRPr="00C63C6C">
        <w:rPr>
          <w:rFonts w:cstheme="minorHAnsi"/>
        </w:rPr>
        <w:t xml:space="preserve">2024) 3872/05.06.2024 de </w:t>
      </w:r>
      <w:proofErr w:type="spellStart"/>
      <w:r w:rsidR="00920B04" w:rsidRPr="00C63C6C">
        <w:rPr>
          <w:rFonts w:cstheme="minorHAnsi"/>
        </w:rPr>
        <w:t>modificare</w:t>
      </w:r>
      <w:proofErr w:type="spellEnd"/>
      <w:r w:rsidR="00920B04" w:rsidRPr="00C63C6C">
        <w:rPr>
          <w:rFonts w:cstheme="minorHAnsi"/>
        </w:rPr>
        <w:t xml:space="preserve"> a </w:t>
      </w:r>
      <w:proofErr w:type="spellStart"/>
      <w:r w:rsidR="00920B04" w:rsidRPr="00C63C6C">
        <w:rPr>
          <w:rFonts w:cstheme="minorHAnsi"/>
        </w:rPr>
        <w:t>Deciziei</w:t>
      </w:r>
      <w:proofErr w:type="spellEnd"/>
      <w:r w:rsidR="00920B04" w:rsidRPr="00C63C6C">
        <w:rPr>
          <w:rFonts w:cstheme="minorHAnsi"/>
        </w:rPr>
        <w:t xml:space="preserve"> de </w:t>
      </w:r>
      <w:proofErr w:type="spellStart"/>
      <w:r w:rsidR="00920B04" w:rsidRPr="00C63C6C">
        <w:rPr>
          <w:rFonts w:cstheme="minorHAnsi"/>
        </w:rPr>
        <w:t>punere</w:t>
      </w:r>
      <w:proofErr w:type="spellEnd"/>
      <w:r w:rsidR="00920B04" w:rsidRPr="00C63C6C">
        <w:rPr>
          <w:rFonts w:cstheme="minorHAnsi"/>
        </w:rPr>
        <w:t xml:space="preserve"> </w:t>
      </w:r>
      <w:proofErr w:type="spellStart"/>
      <w:r w:rsidR="00920B04" w:rsidRPr="00C63C6C">
        <w:rPr>
          <w:rFonts w:cstheme="minorHAnsi"/>
        </w:rPr>
        <w:t>în</w:t>
      </w:r>
      <w:proofErr w:type="spellEnd"/>
      <w:r w:rsidR="00920B04" w:rsidRPr="00C63C6C">
        <w:rPr>
          <w:rFonts w:cstheme="minorHAnsi"/>
        </w:rPr>
        <w:t xml:space="preserve"> </w:t>
      </w:r>
      <w:proofErr w:type="spellStart"/>
      <w:r w:rsidR="00920B04" w:rsidRPr="00C63C6C">
        <w:rPr>
          <w:rFonts w:cstheme="minorHAnsi"/>
        </w:rPr>
        <w:t>aplicare</w:t>
      </w:r>
      <w:proofErr w:type="spellEnd"/>
      <w:r w:rsidR="00920B04" w:rsidRPr="00C63C6C">
        <w:rPr>
          <w:rFonts w:cstheme="minorHAnsi"/>
        </w:rPr>
        <w:t xml:space="preserve"> C(2022) 7639 de </w:t>
      </w:r>
      <w:proofErr w:type="spellStart"/>
      <w:r w:rsidR="00920B04" w:rsidRPr="00C63C6C">
        <w:rPr>
          <w:rFonts w:cstheme="minorHAnsi"/>
        </w:rPr>
        <w:t>aprobare</w:t>
      </w:r>
      <w:proofErr w:type="spellEnd"/>
      <w:r w:rsidR="00920B04" w:rsidRPr="00C63C6C">
        <w:rPr>
          <w:rFonts w:cstheme="minorHAnsi"/>
        </w:rPr>
        <w:t xml:space="preserve"> a </w:t>
      </w:r>
      <w:proofErr w:type="spellStart"/>
      <w:r w:rsidR="00920B04" w:rsidRPr="00C63C6C">
        <w:rPr>
          <w:rFonts w:cstheme="minorHAnsi"/>
        </w:rPr>
        <w:t>Programului</w:t>
      </w:r>
      <w:proofErr w:type="spellEnd"/>
      <w:r w:rsidR="00920B04" w:rsidRPr="00C63C6C">
        <w:rPr>
          <w:rFonts w:cstheme="minorHAnsi"/>
        </w:rPr>
        <w:t xml:space="preserve"> Sud-Est </w:t>
      </w:r>
      <w:proofErr w:type="spellStart"/>
      <w:r w:rsidR="00920B04" w:rsidRPr="00C63C6C">
        <w:rPr>
          <w:rFonts w:cstheme="minorHAnsi"/>
        </w:rPr>
        <w:t>respectiv</w:t>
      </w:r>
      <w:proofErr w:type="spellEnd"/>
      <w:r w:rsidR="00920B04" w:rsidRPr="00C63C6C">
        <w:rPr>
          <w:rFonts w:cstheme="minorHAnsi"/>
        </w:rPr>
        <w:t xml:space="preserve">, </w:t>
      </w:r>
      <w:proofErr w:type="spellStart"/>
      <w:r w:rsidR="00920B04" w:rsidRPr="00C63C6C">
        <w:rPr>
          <w:rFonts w:cstheme="minorHAnsi"/>
        </w:rPr>
        <w:t>Decizia</w:t>
      </w:r>
      <w:proofErr w:type="spellEnd"/>
      <w:r w:rsidR="00920B04" w:rsidRPr="00C63C6C">
        <w:rPr>
          <w:rFonts w:cstheme="minorHAnsi"/>
        </w:rPr>
        <w:t xml:space="preserve"> nr. </w:t>
      </w:r>
      <w:proofErr w:type="gramStart"/>
      <w:r w:rsidR="00920B04" w:rsidRPr="00C63C6C">
        <w:rPr>
          <w:rFonts w:cstheme="minorHAnsi"/>
        </w:rPr>
        <w:t>C(</w:t>
      </w:r>
      <w:proofErr w:type="gramEnd"/>
      <w:r w:rsidR="00920B04" w:rsidRPr="00C63C6C">
        <w:rPr>
          <w:rFonts w:cstheme="minorHAnsi"/>
        </w:rPr>
        <w:t xml:space="preserve">2025) 5666/08.08.2025 de </w:t>
      </w:r>
      <w:proofErr w:type="spellStart"/>
      <w:r w:rsidR="00920B04" w:rsidRPr="00C63C6C">
        <w:rPr>
          <w:rFonts w:cstheme="minorHAnsi"/>
        </w:rPr>
        <w:t>modificare</w:t>
      </w:r>
      <w:proofErr w:type="spellEnd"/>
      <w:r w:rsidR="00920B04" w:rsidRPr="00C63C6C">
        <w:rPr>
          <w:rFonts w:cstheme="minorHAnsi"/>
        </w:rPr>
        <w:t xml:space="preserve"> a </w:t>
      </w:r>
      <w:proofErr w:type="spellStart"/>
      <w:r w:rsidR="00920B04" w:rsidRPr="00C63C6C">
        <w:rPr>
          <w:rFonts w:cstheme="minorHAnsi"/>
        </w:rPr>
        <w:t>Deciziei</w:t>
      </w:r>
      <w:proofErr w:type="spellEnd"/>
      <w:r w:rsidR="00920B04" w:rsidRPr="00C63C6C">
        <w:rPr>
          <w:rFonts w:cstheme="minorHAnsi"/>
        </w:rPr>
        <w:t xml:space="preserve"> de </w:t>
      </w:r>
      <w:proofErr w:type="spellStart"/>
      <w:r w:rsidR="00920B04" w:rsidRPr="00C63C6C">
        <w:rPr>
          <w:rFonts w:cstheme="minorHAnsi"/>
        </w:rPr>
        <w:t>punere</w:t>
      </w:r>
      <w:proofErr w:type="spellEnd"/>
      <w:r w:rsidR="00920B04" w:rsidRPr="00C63C6C">
        <w:rPr>
          <w:rFonts w:cstheme="minorHAnsi"/>
        </w:rPr>
        <w:t xml:space="preserve"> </w:t>
      </w:r>
      <w:proofErr w:type="spellStart"/>
      <w:r w:rsidR="00920B04" w:rsidRPr="00C63C6C">
        <w:rPr>
          <w:rFonts w:cstheme="minorHAnsi"/>
        </w:rPr>
        <w:t>în</w:t>
      </w:r>
      <w:proofErr w:type="spellEnd"/>
      <w:r w:rsidR="00920B04" w:rsidRPr="00C63C6C">
        <w:rPr>
          <w:rFonts w:cstheme="minorHAnsi"/>
        </w:rPr>
        <w:t xml:space="preserve"> </w:t>
      </w:r>
      <w:proofErr w:type="spellStart"/>
      <w:r w:rsidR="00920B04" w:rsidRPr="00C63C6C">
        <w:rPr>
          <w:rFonts w:cstheme="minorHAnsi"/>
        </w:rPr>
        <w:t>aplicare</w:t>
      </w:r>
      <w:proofErr w:type="spellEnd"/>
      <w:r w:rsidR="00920B04" w:rsidRPr="00C63C6C">
        <w:rPr>
          <w:rFonts w:cstheme="minorHAnsi"/>
        </w:rPr>
        <w:t xml:space="preserve"> C(2022) 7639 de </w:t>
      </w:r>
      <w:proofErr w:type="spellStart"/>
      <w:r w:rsidR="00920B04" w:rsidRPr="00C63C6C">
        <w:rPr>
          <w:rFonts w:cstheme="minorHAnsi"/>
        </w:rPr>
        <w:t>aprobare</w:t>
      </w:r>
      <w:proofErr w:type="spellEnd"/>
      <w:r w:rsidR="00920B04" w:rsidRPr="00C63C6C">
        <w:rPr>
          <w:rFonts w:cstheme="minorHAnsi"/>
        </w:rPr>
        <w:t xml:space="preserve"> a </w:t>
      </w:r>
      <w:proofErr w:type="spellStart"/>
      <w:r w:rsidR="00920B04" w:rsidRPr="00C63C6C">
        <w:rPr>
          <w:rFonts w:cstheme="minorHAnsi"/>
        </w:rPr>
        <w:t>Programului</w:t>
      </w:r>
      <w:proofErr w:type="spellEnd"/>
      <w:r w:rsidR="00920B04" w:rsidRPr="00C63C6C">
        <w:rPr>
          <w:rFonts w:cstheme="minorHAnsi"/>
        </w:rPr>
        <w:t xml:space="preserve"> Sud-Est.</w:t>
      </w:r>
    </w:p>
    <w:p w14:paraId="15284497" w14:textId="77777777" w:rsidR="00F56F23" w:rsidRDefault="00F56F23" w:rsidP="00C63C6C">
      <w:pPr>
        <w:widowControl w:val="0"/>
        <w:pBdr>
          <w:top w:val="nil"/>
          <w:left w:val="nil"/>
          <w:bottom w:val="nil"/>
          <w:right w:val="nil"/>
          <w:between w:val="nil"/>
        </w:pBdr>
        <w:spacing w:after="0" w:line="240" w:lineRule="auto"/>
        <w:ind w:right="-165"/>
        <w:jc w:val="both"/>
        <w:rPr>
          <w:rFonts w:cstheme="minorHAnsi"/>
          <w:b/>
          <w:lang w:val="ro-RO"/>
        </w:rPr>
      </w:pPr>
    </w:p>
    <w:p w14:paraId="7F1E952E" w14:textId="2DE5CB9C" w:rsidR="00B935AA" w:rsidRPr="00C63C6C" w:rsidRDefault="00B935AA" w:rsidP="00C63C6C">
      <w:pPr>
        <w:widowControl w:val="0"/>
        <w:pBdr>
          <w:top w:val="nil"/>
          <w:left w:val="nil"/>
          <w:bottom w:val="nil"/>
          <w:right w:val="nil"/>
          <w:between w:val="nil"/>
        </w:pBdr>
        <w:spacing w:after="0" w:line="240" w:lineRule="auto"/>
        <w:ind w:right="-165"/>
        <w:jc w:val="both"/>
        <w:rPr>
          <w:rFonts w:cstheme="minorHAnsi"/>
          <w:lang w:val="ro-RO"/>
        </w:rPr>
      </w:pPr>
      <w:r w:rsidRPr="00C63C6C">
        <w:rPr>
          <w:rFonts w:cstheme="minorHAnsi"/>
          <w:b/>
          <w:lang w:val="ro-RO"/>
        </w:rPr>
        <w:lastRenderedPageBreak/>
        <w:t>Proiect</w:t>
      </w:r>
      <w:r w:rsidR="00762083" w:rsidRPr="00C63C6C">
        <w:rPr>
          <w:rFonts w:cstheme="minorHAnsi"/>
          <w:b/>
          <w:bCs/>
          <w:lang w:val="ro-RO"/>
        </w:rPr>
        <w:t>ul</w:t>
      </w:r>
      <w:r w:rsidR="00425C49" w:rsidRPr="00C63C6C">
        <w:rPr>
          <w:rFonts w:cstheme="minorHAnsi"/>
          <w:lang w:val="ro-RO"/>
        </w:rPr>
        <w:t xml:space="preserve">, în </w:t>
      </w:r>
      <w:r w:rsidR="00A01A52" w:rsidRPr="00C63C6C">
        <w:rPr>
          <w:rFonts w:cstheme="minorHAnsi"/>
          <w:lang w:val="ro-RO"/>
        </w:rPr>
        <w:t>contextul prezentului</w:t>
      </w:r>
      <w:r w:rsidR="00913166" w:rsidRPr="00C63C6C">
        <w:rPr>
          <w:rFonts w:cstheme="minorHAnsi"/>
          <w:lang w:val="ro-RO"/>
        </w:rPr>
        <w:t xml:space="preserve"> apel</w:t>
      </w:r>
      <w:r w:rsidR="00425C49" w:rsidRPr="00C63C6C">
        <w:rPr>
          <w:rFonts w:cstheme="minorHAnsi"/>
          <w:lang w:val="ro-RO"/>
        </w:rPr>
        <w:t xml:space="preserve">, </w:t>
      </w:r>
      <w:r w:rsidR="00762083" w:rsidRPr="00C63C6C">
        <w:rPr>
          <w:rFonts w:cstheme="minorHAnsi"/>
          <w:lang w:val="ro-RO"/>
        </w:rPr>
        <w:t>reprezintă</w:t>
      </w:r>
      <w:r w:rsidRPr="00C63C6C">
        <w:rPr>
          <w:rFonts w:cstheme="minorHAnsi"/>
          <w:lang w:val="ro-RO"/>
        </w:rPr>
        <w:t xml:space="preserve"> ansamblu</w:t>
      </w:r>
      <w:r w:rsidR="00567559" w:rsidRPr="00C63C6C">
        <w:rPr>
          <w:rFonts w:cstheme="minorHAnsi"/>
          <w:lang w:val="ro-RO"/>
        </w:rPr>
        <w:t>l</w:t>
      </w:r>
      <w:r w:rsidRPr="00C63C6C">
        <w:rPr>
          <w:rFonts w:cstheme="minorHAnsi"/>
          <w:lang w:val="ro-RO"/>
        </w:rPr>
        <w:t xml:space="preserve"> de activități și acțiuni care sunt cuprinse </w:t>
      </w:r>
      <w:r w:rsidR="00425C49" w:rsidRPr="00C63C6C">
        <w:rPr>
          <w:rFonts w:cstheme="minorHAnsi"/>
          <w:lang w:val="ro-RO"/>
        </w:rPr>
        <w:t>în</w:t>
      </w:r>
      <w:r w:rsidRPr="00C63C6C">
        <w:rPr>
          <w:rFonts w:cstheme="minorHAnsi"/>
          <w:lang w:val="ro-RO"/>
        </w:rPr>
        <w:t xml:space="preserve"> cerere</w:t>
      </w:r>
      <w:r w:rsidR="00425C49" w:rsidRPr="00C63C6C">
        <w:rPr>
          <w:rFonts w:cstheme="minorHAnsi"/>
          <w:lang w:val="ro-RO"/>
        </w:rPr>
        <w:t>a</w:t>
      </w:r>
      <w:r w:rsidRPr="00C63C6C">
        <w:rPr>
          <w:rFonts w:cstheme="minorHAnsi"/>
          <w:lang w:val="ro-RO"/>
        </w:rPr>
        <w:t xml:space="preserve"> de finanțare depusă în cadrul </w:t>
      </w:r>
      <w:r w:rsidR="00425C49" w:rsidRPr="00C63C6C">
        <w:rPr>
          <w:rFonts w:cstheme="minorHAnsi"/>
          <w:lang w:val="ro-RO"/>
        </w:rPr>
        <w:t>apelului</w:t>
      </w:r>
      <w:r w:rsidRPr="00C63C6C">
        <w:rPr>
          <w:rFonts w:cstheme="minorHAnsi"/>
          <w:lang w:val="ro-RO"/>
        </w:rPr>
        <w:t xml:space="preserve"> de proiecte</w:t>
      </w:r>
      <w:r w:rsidR="00425C49" w:rsidRPr="00C63C6C">
        <w:rPr>
          <w:rFonts w:cstheme="minorHAnsi"/>
          <w:lang w:val="ro-RO"/>
        </w:rPr>
        <w:t xml:space="preserve"> special deschis în sistemul informatic MySMIS2021</w:t>
      </w:r>
      <w:r w:rsidRPr="00C63C6C">
        <w:rPr>
          <w:rFonts w:cstheme="minorHAnsi"/>
          <w:lang w:val="ro-RO"/>
        </w:rPr>
        <w:t xml:space="preserve"> și care este supusă procedurilor de evaluare, selecție și contractare </w:t>
      </w:r>
      <w:r w:rsidR="00A01A52" w:rsidRPr="00C63C6C">
        <w:rPr>
          <w:rFonts w:cstheme="minorHAnsi"/>
          <w:lang w:val="ro-RO"/>
        </w:rPr>
        <w:t>conform prezentului document</w:t>
      </w:r>
      <w:r w:rsidRPr="00C63C6C">
        <w:rPr>
          <w:rFonts w:cstheme="minorHAnsi"/>
          <w:lang w:val="ro-RO"/>
        </w:rPr>
        <w:t>;</w:t>
      </w:r>
    </w:p>
    <w:p w14:paraId="47C29BDA" w14:textId="77777777" w:rsidR="00F56F23" w:rsidRDefault="00F56F23" w:rsidP="00C63C6C">
      <w:pPr>
        <w:widowControl w:val="0"/>
        <w:pBdr>
          <w:top w:val="nil"/>
          <w:left w:val="nil"/>
          <w:bottom w:val="nil"/>
          <w:right w:val="nil"/>
          <w:between w:val="nil"/>
        </w:pBdr>
        <w:spacing w:after="0" w:line="240" w:lineRule="auto"/>
        <w:ind w:right="-165"/>
        <w:jc w:val="both"/>
        <w:rPr>
          <w:rFonts w:cstheme="minorHAnsi"/>
          <w:b/>
          <w:bCs/>
          <w:lang w:val="pt-BR"/>
        </w:rPr>
      </w:pPr>
    </w:p>
    <w:p w14:paraId="14281D29" w14:textId="38E0DAD4" w:rsidR="00141EFB" w:rsidRPr="00C63C6C" w:rsidRDefault="00141EFB" w:rsidP="00C63C6C">
      <w:pPr>
        <w:widowControl w:val="0"/>
        <w:pBdr>
          <w:top w:val="nil"/>
          <w:left w:val="nil"/>
          <w:bottom w:val="nil"/>
          <w:right w:val="nil"/>
          <w:between w:val="nil"/>
        </w:pBdr>
        <w:spacing w:after="0" w:line="240" w:lineRule="auto"/>
        <w:ind w:right="-165"/>
        <w:jc w:val="both"/>
        <w:rPr>
          <w:rFonts w:cstheme="minorHAnsi"/>
          <w:lang w:val="pt-BR"/>
        </w:rPr>
      </w:pPr>
      <w:r w:rsidRPr="00C63C6C">
        <w:rPr>
          <w:rFonts w:cstheme="minorHAnsi"/>
          <w:b/>
          <w:bCs/>
          <w:lang w:val="pt-BR"/>
        </w:rPr>
        <w:t>Acord de finanțare</w:t>
      </w:r>
      <w:r w:rsidR="00762083" w:rsidRPr="00C63C6C">
        <w:rPr>
          <w:rFonts w:cstheme="minorHAnsi"/>
          <w:lang w:val="pt-BR"/>
        </w:rPr>
        <w:t>,</w:t>
      </w:r>
      <w:r w:rsidRPr="00C63C6C">
        <w:rPr>
          <w:rFonts w:cstheme="minorHAnsi"/>
          <w:lang w:val="pt-BR"/>
        </w:rPr>
        <w:t xml:space="preserve"> în contextul prezentului apel, reprezintă documentul în baza căruia se desemnează organismul care execută instrumentul financiar </w:t>
      </w:r>
      <w:r w:rsidR="00DA3E5C" w:rsidRPr="00C63C6C">
        <w:rPr>
          <w:rFonts w:cstheme="minorHAnsi"/>
          <w:lang w:val="pt-BR"/>
        </w:rPr>
        <w:t xml:space="preserve">vizat </w:t>
      </w:r>
      <w:r w:rsidRPr="00C63C6C">
        <w:rPr>
          <w:rFonts w:cstheme="minorHAnsi"/>
          <w:lang w:val="pt-BR"/>
        </w:rPr>
        <w:t xml:space="preserve">și care ține loc de Contract de prestări servicii de management de fond, respectiv Acordul de finanțare cu </w:t>
      </w:r>
      <w:r w:rsidR="00E153AE" w:rsidRPr="00C63C6C">
        <w:rPr>
          <w:rFonts w:cstheme="minorHAnsi"/>
          <w:bCs/>
          <w:lang w:val="ro-RO"/>
        </w:rPr>
        <w:t xml:space="preserve">nr. </w:t>
      </w:r>
      <w:r w:rsidR="003054F2" w:rsidRPr="00C63C6C">
        <w:rPr>
          <w:rFonts w:cstheme="minorHAnsi"/>
          <w:bCs/>
          <w:lang w:val="ro-RO"/>
        </w:rPr>
        <w:t>10484/</w:t>
      </w:r>
      <w:r w:rsidR="007D0229" w:rsidRPr="00C63C6C">
        <w:rPr>
          <w:rFonts w:cstheme="minorHAnsi"/>
          <w:bCs/>
          <w:lang w:val="ro-RO"/>
        </w:rPr>
        <w:t>A</w:t>
      </w:r>
      <w:r w:rsidR="003054F2" w:rsidRPr="00C63C6C">
        <w:rPr>
          <w:rFonts w:cstheme="minorHAnsi"/>
          <w:bCs/>
          <w:lang w:val="ro-RO"/>
        </w:rPr>
        <w:t xml:space="preserve">26.08.2025 </w:t>
      </w:r>
      <w:r w:rsidR="00E153AE" w:rsidRPr="00C63C6C">
        <w:rPr>
          <w:rFonts w:cstheme="minorHAnsi"/>
          <w:bCs/>
          <w:lang w:val="ro-RO"/>
        </w:rPr>
        <w:t xml:space="preserve"> </w:t>
      </w:r>
      <w:r w:rsidRPr="00C63C6C">
        <w:rPr>
          <w:rFonts w:cstheme="minorHAnsi"/>
          <w:lang w:val="pt-BR"/>
        </w:rPr>
        <w:t xml:space="preserve">încheiat între ADR </w:t>
      </w:r>
      <w:r w:rsidR="00E153AE" w:rsidRPr="00C63C6C">
        <w:rPr>
          <w:rFonts w:cstheme="minorHAnsi"/>
          <w:lang w:val="pt-BR"/>
        </w:rPr>
        <w:t>Su</w:t>
      </w:r>
      <w:r w:rsidRPr="00C63C6C">
        <w:rPr>
          <w:rFonts w:cstheme="minorHAnsi"/>
          <w:lang w:val="pt-BR"/>
        </w:rPr>
        <w:t>d-</w:t>
      </w:r>
      <w:r w:rsidR="007515D2" w:rsidRPr="00C63C6C">
        <w:rPr>
          <w:rFonts w:cstheme="minorHAnsi"/>
          <w:lang w:val="pt-BR"/>
        </w:rPr>
        <w:t>Est</w:t>
      </w:r>
      <w:r w:rsidRPr="00C63C6C">
        <w:rPr>
          <w:rFonts w:cstheme="minorHAnsi"/>
          <w:lang w:val="pt-BR"/>
        </w:rPr>
        <w:t xml:space="preserve"> în calitate de AM PR </w:t>
      </w:r>
      <w:r w:rsidR="00E153AE" w:rsidRPr="00C63C6C">
        <w:rPr>
          <w:rFonts w:cstheme="minorHAnsi"/>
          <w:lang w:val="pt-BR"/>
        </w:rPr>
        <w:t>S</w:t>
      </w:r>
      <w:r w:rsidR="007515D2" w:rsidRPr="00C63C6C">
        <w:rPr>
          <w:rFonts w:cstheme="minorHAnsi"/>
          <w:lang w:val="pt-BR"/>
        </w:rPr>
        <w:t>E</w:t>
      </w:r>
      <w:r w:rsidRPr="00C63C6C">
        <w:rPr>
          <w:rFonts w:cstheme="minorHAnsi"/>
          <w:lang w:val="pt-BR"/>
        </w:rPr>
        <w:t xml:space="preserve"> 2021-2027 și Banca </w:t>
      </w:r>
      <w:r w:rsidR="00F47D4A">
        <w:rPr>
          <w:rFonts w:cstheme="minorHAnsi"/>
          <w:lang w:val="pt-BR"/>
        </w:rPr>
        <w:t>E</w:t>
      </w:r>
      <w:r w:rsidRPr="00C63C6C">
        <w:rPr>
          <w:rFonts w:cstheme="minorHAnsi"/>
          <w:lang w:val="pt-BR"/>
        </w:rPr>
        <w:t>uropeană de In</w:t>
      </w:r>
      <w:r w:rsidR="00B84E81" w:rsidRPr="00C63C6C">
        <w:rPr>
          <w:rFonts w:cstheme="minorHAnsi"/>
          <w:lang w:val="pt-BR"/>
        </w:rPr>
        <w:t>v</w:t>
      </w:r>
      <w:r w:rsidR="007515D2" w:rsidRPr="00C63C6C">
        <w:rPr>
          <w:rFonts w:cstheme="minorHAnsi"/>
          <w:lang w:val="pt-BR"/>
        </w:rPr>
        <w:t>est</w:t>
      </w:r>
      <w:r w:rsidRPr="00C63C6C">
        <w:rPr>
          <w:rFonts w:cstheme="minorHAnsi"/>
          <w:lang w:val="pt-BR"/>
        </w:rPr>
        <w:t xml:space="preserve">iții și aprobat prin </w:t>
      </w:r>
      <w:r w:rsidRPr="00F702FC">
        <w:rPr>
          <w:rFonts w:cstheme="minorHAnsi"/>
          <w:lang w:val="pt-BR"/>
        </w:rPr>
        <w:t xml:space="preserve">HG </w:t>
      </w:r>
      <w:bookmarkStart w:id="7" w:name="_Hlk215045308"/>
      <w:r w:rsidR="00EB3D4D" w:rsidRPr="00F702FC">
        <w:rPr>
          <w:rFonts w:cstheme="minorHAnsi"/>
          <w:lang w:val="pt-BR"/>
        </w:rPr>
        <w:t>n</w:t>
      </w:r>
      <w:r w:rsidR="00DB3D7D" w:rsidRPr="00F702FC">
        <w:rPr>
          <w:rFonts w:cstheme="minorHAnsi"/>
          <w:lang w:val="pt-BR"/>
        </w:rPr>
        <w:t>r. 986 din</w:t>
      </w:r>
      <w:r w:rsidR="00DB3D7D">
        <w:rPr>
          <w:rFonts w:cstheme="minorHAnsi"/>
          <w:lang w:val="pt-BR"/>
        </w:rPr>
        <w:t xml:space="preserve"> 20.11.2025</w:t>
      </w:r>
      <w:bookmarkEnd w:id="7"/>
      <w:r w:rsidR="00F47D4A">
        <w:rPr>
          <w:rFonts w:cstheme="minorHAnsi"/>
          <w:lang w:val="pt-BR"/>
        </w:rPr>
        <w:t>.</w:t>
      </w:r>
    </w:p>
    <w:p w14:paraId="30630CE9" w14:textId="2E9DAF0A" w:rsidR="00C75EBC" w:rsidRPr="00C63C6C" w:rsidRDefault="00C75EBC" w:rsidP="00C63C6C">
      <w:pPr>
        <w:widowControl w:val="0"/>
        <w:pBdr>
          <w:top w:val="nil"/>
          <w:left w:val="nil"/>
          <w:bottom w:val="nil"/>
          <w:right w:val="nil"/>
          <w:between w:val="nil"/>
        </w:pBdr>
        <w:spacing w:after="0" w:line="240" w:lineRule="auto"/>
        <w:ind w:right="-165"/>
        <w:jc w:val="both"/>
        <w:rPr>
          <w:rFonts w:cstheme="minorHAnsi"/>
          <w:lang w:val="pt-BR"/>
        </w:rPr>
      </w:pPr>
      <w:r w:rsidRPr="00C63C6C">
        <w:rPr>
          <w:rFonts w:cstheme="minorHAnsi"/>
          <w:b/>
          <w:bCs/>
          <w:lang w:val="pt-BR"/>
        </w:rPr>
        <w:t>Analiza DNSH</w:t>
      </w:r>
      <w:r w:rsidRPr="00C63C6C">
        <w:rPr>
          <w:rFonts w:cstheme="minorHAnsi"/>
          <w:lang w:val="pt-BR"/>
        </w:rPr>
        <w:t xml:space="preserve"> reprezintă analiza realizată pentru a determina dacă o activitate economică/in</w:t>
      </w:r>
      <w:r w:rsidR="00B84E81" w:rsidRPr="00C63C6C">
        <w:rPr>
          <w:rFonts w:cstheme="minorHAnsi"/>
          <w:lang w:val="pt-BR"/>
        </w:rPr>
        <w:t>v</w:t>
      </w:r>
      <w:r w:rsidR="007515D2" w:rsidRPr="00C63C6C">
        <w:rPr>
          <w:rFonts w:cstheme="minorHAnsi"/>
          <w:lang w:val="pt-BR"/>
        </w:rPr>
        <w:t>est</w:t>
      </w:r>
      <w:r w:rsidRPr="00C63C6C">
        <w:rPr>
          <w:rFonts w:cstheme="minorHAnsi"/>
          <w:lang w:val="pt-BR"/>
        </w:rPr>
        <w:t>iție este durabilă din punctul de vedere al mediului, în conformitate cu prevederile Regulamentului (UE) 2020/852 („Regulamentul privind taxonomia”);</w:t>
      </w:r>
    </w:p>
    <w:p w14:paraId="67D1F4F2" w14:textId="77777777" w:rsidR="00F56F23" w:rsidRDefault="00F56F23" w:rsidP="00C63C6C">
      <w:pPr>
        <w:widowControl w:val="0"/>
        <w:pBdr>
          <w:top w:val="nil"/>
          <w:left w:val="nil"/>
          <w:bottom w:val="nil"/>
          <w:right w:val="nil"/>
          <w:between w:val="nil"/>
        </w:pBdr>
        <w:spacing w:after="0" w:line="240" w:lineRule="auto"/>
        <w:ind w:right="-165"/>
        <w:jc w:val="both"/>
        <w:rPr>
          <w:rFonts w:cstheme="minorHAnsi"/>
          <w:b/>
          <w:bCs/>
          <w:lang w:val="pt-BR"/>
        </w:rPr>
      </w:pPr>
    </w:p>
    <w:p w14:paraId="62C3CBB1" w14:textId="4ED54C0D" w:rsidR="00C75EBC" w:rsidRPr="00C63C6C" w:rsidRDefault="00B25AC4" w:rsidP="00C63C6C">
      <w:pPr>
        <w:widowControl w:val="0"/>
        <w:pBdr>
          <w:top w:val="nil"/>
          <w:left w:val="nil"/>
          <w:bottom w:val="nil"/>
          <w:right w:val="nil"/>
          <w:between w:val="nil"/>
        </w:pBdr>
        <w:spacing w:after="0" w:line="240" w:lineRule="auto"/>
        <w:ind w:right="-165"/>
        <w:jc w:val="both"/>
        <w:rPr>
          <w:rFonts w:cstheme="minorHAnsi"/>
          <w:lang w:val="pt-BR"/>
        </w:rPr>
      </w:pPr>
      <w:r w:rsidRPr="00C63C6C">
        <w:rPr>
          <w:rFonts w:cstheme="minorHAnsi"/>
          <w:b/>
          <w:bCs/>
          <w:lang w:val="pt-BR"/>
        </w:rPr>
        <w:t>Apel</w:t>
      </w:r>
      <w:r w:rsidR="00762083" w:rsidRPr="00C63C6C">
        <w:rPr>
          <w:rFonts w:cstheme="minorHAnsi"/>
          <w:b/>
          <w:bCs/>
          <w:lang w:val="pt-BR"/>
        </w:rPr>
        <w:t>ul</w:t>
      </w:r>
      <w:r w:rsidRPr="00C63C6C">
        <w:rPr>
          <w:rFonts w:cstheme="minorHAnsi"/>
          <w:b/>
          <w:bCs/>
          <w:lang w:val="pt-BR"/>
        </w:rPr>
        <w:t xml:space="preserve"> de proiecte</w:t>
      </w:r>
      <w:r w:rsidRPr="00C63C6C">
        <w:rPr>
          <w:rFonts w:cstheme="minorHAnsi"/>
          <w:lang w:val="pt-BR"/>
        </w:rPr>
        <w:t xml:space="preserve"> </w:t>
      </w:r>
      <w:r w:rsidR="00BD1D2A" w:rsidRPr="00C63C6C">
        <w:rPr>
          <w:rFonts w:cstheme="minorHAnsi"/>
          <w:lang w:val="pt-BR"/>
        </w:rPr>
        <w:t>î</w:t>
      </w:r>
      <w:r w:rsidR="00762083" w:rsidRPr="00C63C6C">
        <w:rPr>
          <w:rFonts w:cstheme="minorHAnsi"/>
          <w:lang w:val="pt-BR"/>
        </w:rPr>
        <w:t xml:space="preserve">n cazul de față este </w:t>
      </w:r>
      <w:r w:rsidRPr="00C63C6C">
        <w:rPr>
          <w:rFonts w:cstheme="minorHAnsi"/>
          <w:lang w:val="pt-BR"/>
        </w:rPr>
        <w:t>i</w:t>
      </w:r>
      <w:r w:rsidR="009E2794" w:rsidRPr="00C63C6C">
        <w:rPr>
          <w:rFonts w:cstheme="minorHAnsi"/>
          <w:lang w:val="pt-BR"/>
        </w:rPr>
        <w:t>nvi</w:t>
      </w:r>
      <w:r w:rsidRPr="00C63C6C">
        <w:rPr>
          <w:rFonts w:cstheme="minorHAnsi"/>
          <w:lang w:val="pt-BR"/>
        </w:rPr>
        <w:t>tați</w:t>
      </w:r>
      <w:r w:rsidR="00762083" w:rsidRPr="00C63C6C">
        <w:rPr>
          <w:rFonts w:cstheme="minorHAnsi"/>
          <w:lang w:val="pt-BR"/>
        </w:rPr>
        <w:t>a</w:t>
      </w:r>
      <w:r w:rsidRPr="00C63C6C">
        <w:rPr>
          <w:rFonts w:cstheme="minorHAnsi"/>
          <w:lang w:val="pt-BR"/>
        </w:rPr>
        <w:t xml:space="preserve"> publică adresată de către autoritatea de management</w:t>
      </w:r>
      <w:r w:rsidR="00BD1D2A" w:rsidRPr="00C63C6C">
        <w:rPr>
          <w:rFonts w:cstheme="minorHAnsi"/>
          <w:lang w:val="pt-BR"/>
        </w:rPr>
        <w:t xml:space="preserve"> ADR </w:t>
      </w:r>
      <w:r w:rsidR="00E153AE" w:rsidRPr="00C63C6C">
        <w:rPr>
          <w:rFonts w:cstheme="minorHAnsi"/>
          <w:lang w:val="pt-BR"/>
        </w:rPr>
        <w:t>Su</w:t>
      </w:r>
      <w:r w:rsidR="00BD1D2A" w:rsidRPr="00C63C6C">
        <w:rPr>
          <w:rFonts w:cstheme="minorHAnsi"/>
          <w:lang w:val="pt-BR"/>
        </w:rPr>
        <w:t>d-</w:t>
      </w:r>
      <w:r w:rsidR="007515D2" w:rsidRPr="00C63C6C">
        <w:rPr>
          <w:rFonts w:cstheme="minorHAnsi"/>
          <w:lang w:val="pt-BR"/>
        </w:rPr>
        <w:t>Est</w:t>
      </w:r>
      <w:r w:rsidRPr="00C63C6C">
        <w:rPr>
          <w:rFonts w:cstheme="minorHAnsi"/>
          <w:lang w:val="pt-BR"/>
        </w:rPr>
        <w:t xml:space="preserve">, </w:t>
      </w:r>
      <w:r w:rsidR="00560AB1" w:rsidRPr="00C63C6C">
        <w:rPr>
          <w:rFonts w:cstheme="minorHAnsi"/>
          <w:lang w:val="pt-BR"/>
        </w:rPr>
        <w:t>către</w:t>
      </w:r>
      <w:r w:rsidR="00D62D03" w:rsidRPr="00C63C6C">
        <w:rPr>
          <w:rFonts w:cstheme="minorHAnsi"/>
          <w:lang w:val="pt-BR"/>
        </w:rPr>
        <w:t xml:space="preserve"> BEI</w:t>
      </w:r>
      <w:r w:rsidRPr="00C63C6C">
        <w:rPr>
          <w:rFonts w:cstheme="minorHAnsi"/>
          <w:lang w:val="pt-BR"/>
        </w:rPr>
        <w:t xml:space="preserve">, în vederea transmiterii </w:t>
      </w:r>
      <w:r w:rsidR="00D62D03" w:rsidRPr="00C63C6C">
        <w:rPr>
          <w:rFonts w:cstheme="minorHAnsi"/>
          <w:lang w:val="pt-BR"/>
        </w:rPr>
        <w:t>cererii</w:t>
      </w:r>
      <w:r w:rsidRPr="00C63C6C">
        <w:rPr>
          <w:rFonts w:cstheme="minorHAnsi"/>
          <w:lang w:val="pt-BR"/>
        </w:rPr>
        <w:t xml:space="preserve"> de finanțare</w:t>
      </w:r>
      <w:r w:rsidR="00D62D03" w:rsidRPr="00C63C6C">
        <w:rPr>
          <w:rFonts w:cstheme="minorHAnsi"/>
          <w:lang w:val="pt-BR"/>
        </w:rPr>
        <w:t xml:space="preserve"> pentru preluarea Acordului de finanțare cu </w:t>
      </w:r>
      <w:r w:rsidR="00E153AE" w:rsidRPr="00C63C6C">
        <w:rPr>
          <w:rFonts w:cstheme="minorHAnsi"/>
          <w:lang w:val="ro-RO"/>
        </w:rPr>
        <w:t xml:space="preserve">nr. </w:t>
      </w:r>
      <w:r w:rsidR="003840F0" w:rsidRPr="00C63C6C">
        <w:rPr>
          <w:rFonts w:cstheme="minorHAnsi"/>
          <w:lang w:val="ro-RO"/>
        </w:rPr>
        <w:t xml:space="preserve">10484/26.08.2025 </w:t>
      </w:r>
      <w:r w:rsidR="003840F0" w:rsidRPr="00C63C6C">
        <w:rPr>
          <w:rFonts w:cstheme="minorHAnsi"/>
          <w:lang w:val="pt-BR"/>
        </w:rPr>
        <w:t>ș</w:t>
      </w:r>
      <w:r w:rsidR="00473D31" w:rsidRPr="00C63C6C">
        <w:rPr>
          <w:rFonts w:cstheme="minorHAnsi"/>
          <w:lang w:val="pt-BR"/>
        </w:rPr>
        <w:t>i</w:t>
      </w:r>
      <w:r w:rsidR="00D62D03" w:rsidRPr="00C63C6C">
        <w:rPr>
          <w:rFonts w:cstheme="minorHAnsi"/>
          <w:lang w:val="pt-BR"/>
        </w:rPr>
        <w:t xml:space="preserve"> în sistemul informatic MySMIS2021</w:t>
      </w:r>
      <w:r w:rsidRPr="00C63C6C">
        <w:rPr>
          <w:rFonts w:cstheme="minorHAnsi"/>
          <w:lang w:val="pt-BR"/>
        </w:rPr>
        <w:t>;</w:t>
      </w:r>
    </w:p>
    <w:p w14:paraId="59936088" w14:textId="77777777" w:rsidR="00F56F23" w:rsidRDefault="00F56F23" w:rsidP="00C63C6C">
      <w:pPr>
        <w:widowControl w:val="0"/>
        <w:pBdr>
          <w:top w:val="nil"/>
          <w:left w:val="nil"/>
          <w:bottom w:val="nil"/>
          <w:right w:val="nil"/>
          <w:between w:val="nil"/>
        </w:pBdr>
        <w:spacing w:after="0" w:line="240" w:lineRule="auto"/>
        <w:ind w:right="-165"/>
        <w:jc w:val="both"/>
        <w:rPr>
          <w:rFonts w:cstheme="minorHAnsi"/>
          <w:b/>
          <w:bCs/>
          <w:lang w:val="pt-BR"/>
        </w:rPr>
      </w:pPr>
    </w:p>
    <w:p w14:paraId="2CB4E9BB" w14:textId="7CAED0F6" w:rsidR="00B25AC4" w:rsidRPr="00C63C6C" w:rsidRDefault="00E8153C" w:rsidP="00C63C6C">
      <w:pPr>
        <w:widowControl w:val="0"/>
        <w:pBdr>
          <w:top w:val="nil"/>
          <w:left w:val="nil"/>
          <w:bottom w:val="nil"/>
          <w:right w:val="nil"/>
          <w:between w:val="nil"/>
        </w:pBdr>
        <w:spacing w:after="0" w:line="240" w:lineRule="auto"/>
        <w:ind w:right="-165"/>
        <w:jc w:val="both"/>
        <w:rPr>
          <w:rFonts w:cstheme="minorHAnsi"/>
          <w:lang w:val="pt-BR"/>
        </w:rPr>
      </w:pPr>
      <w:r w:rsidRPr="00C63C6C">
        <w:rPr>
          <w:rFonts w:cstheme="minorHAnsi"/>
          <w:b/>
          <w:bCs/>
          <w:lang w:val="pt-BR"/>
        </w:rPr>
        <w:t>Acord operațional</w:t>
      </w:r>
      <w:r w:rsidRPr="00C63C6C">
        <w:rPr>
          <w:rFonts w:cstheme="minorHAnsi"/>
          <w:lang w:val="pt-BR"/>
        </w:rPr>
        <w:t xml:space="preserve"> înseamnă un acord (sau un set de acorduri) încheiat</w:t>
      </w:r>
      <w:r w:rsidR="0050257D" w:rsidRPr="00C63C6C">
        <w:rPr>
          <w:rFonts w:cstheme="minorHAnsi"/>
          <w:lang w:val="pt-BR"/>
        </w:rPr>
        <w:t>/e</w:t>
      </w:r>
      <w:r w:rsidRPr="00C63C6C">
        <w:rPr>
          <w:rFonts w:cstheme="minorHAnsi"/>
          <w:lang w:val="pt-BR"/>
        </w:rPr>
        <w:t xml:space="preserve"> între BEI și un</w:t>
      </w:r>
      <w:r w:rsidR="0050257D" w:rsidRPr="00C63C6C">
        <w:rPr>
          <w:rFonts w:cstheme="minorHAnsi"/>
          <w:lang w:val="pt-BR"/>
        </w:rPr>
        <w:t>ul sau mai mulți</w:t>
      </w:r>
      <w:r w:rsidRPr="00C63C6C">
        <w:rPr>
          <w:rFonts w:cstheme="minorHAnsi"/>
          <w:lang w:val="pt-BR"/>
        </w:rPr>
        <w:t xml:space="preserve"> intermediar</w:t>
      </w:r>
      <w:r w:rsidR="0050257D" w:rsidRPr="00C63C6C">
        <w:rPr>
          <w:rFonts w:cstheme="minorHAnsi"/>
          <w:lang w:val="pt-BR"/>
        </w:rPr>
        <w:t>i</w:t>
      </w:r>
      <w:r w:rsidRPr="00C63C6C">
        <w:rPr>
          <w:rFonts w:cstheme="minorHAnsi"/>
          <w:lang w:val="pt-BR"/>
        </w:rPr>
        <w:t xml:space="preserve"> financiar</w:t>
      </w:r>
      <w:r w:rsidR="0050257D" w:rsidRPr="00C63C6C">
        <w:rPr>
          <w:rFonts w:cstheme="minorHAnsi"/>
          <w:lang w:val="pt-BR"/>
        </w:rPr>
        <w:t>i</w:t>
      </w:r>
      <w:r w:rsidRPr="00C63C6C">
        <w:rPr>
          <w:rFonts w:cstheme="minorHAnsi"/>
          <w:lang w:val="pt-BR"/>
        </w:rPr>
        <w:t xml:space="preserve"> în scopul furnizării unuia sau mai multor instrumente financiare ca parte a activității fondurilor de participare</w:t>
      </w:r>
      <w:r w:rsidR="00996FF6" w:rsidRPr="00C63C6C">
        <w:rPr>
          <w:rFonts w:cstheme="minorHAnsi"/>
          <w:lang w:val="pt-BR"/>
        </w:rPr>
        <w:t>;</w:t>
      </w:r>
    </w:p>
    <w:p w14:paraId="288F4567" w14:textId="77777777" w:rsidR="00F56F23" w:rsidRDefault="00F56F23" w:rsidP="00C63C6C">
      <w:pPr>
        <w:widowControl w:val="0"/>
        <w:pBdr>
          <w:top w:val="nil"/>
          <w:left w:val="nil"/>
          <w:bottom w:val="nil"/>
          <w:right w:val="nil"/>
          <w:between w:val="nil"/>
        </w:pBdr>
        <w:spacing w:after="0" w:line="240" w:lineRule="auto"/>
        <w:ind w:right="-165"/>
        <w:jc w:val="both"/>
        <w:rPr>
          <w:rFonts w:cstheme="minorHAnsi"/>
          <w:b/>
          <w:bCs/>
          <w:lang w:val="pt-BR"/>
        </w:rPr>
      </w:pPr>
    </w:p>
    <w:p w14:paraId="6BC63479" w14:textId="334B3A67" w:rsidR="00E8153C" w:rsidRPr="00C63C6C" w:rsidRDefault="0035780D" w:rsidP="00C63C6C">
      <w:pPr>
        <w:widowControl w:val="0"/>
        <w:pBdr>
          <w:top w:val="nil"/>
          <w:left w:val="nil"/>
          <w:bottom w:val="nil"/>
          <w:right w:val="nil"/>
          <w:between w:val="nil"/>
        </w:pBdr>
        <w:spacing w:after="0" w:line="240" w:lineRule="auto"/>
        <w:ind w:right="-165"/>
        <w:jc w:val="both"/>
        <w:rPr>
          <w:rFonts w:cstheme="minorHAnsi"/>
          <w:lang w:val="pt-BR"/>
        </w:rPr>
      </w:pPr>
      <w:r w:rsidRPr="00C63C6C">
        <w:rPr>
          <w:rFonts w:cstheme="minorHAnsi"/>
          <w:b/>
          <w:bCs/>
          <w:lang w:val="pt-BR"/>
        </w:rPr>
        <w:t>Beneficiar</w:t>
      </w:r>
      <w:r w:rsidRPr="00C63C6C">
        <w:rPr>
          <w:rFonts w:cstheme="minorHAnsi"/>
          <w:lang w:val="pt-BR"/>
        </w:rPr>
        <w:t xml:space="preserve"> înseamnă</w:t>
      </w:r>
      <w:r w:rsidR="0050257D" w:rsidRPr="00C63C6C">
        <w:rPr>
          <w:rFonts w:cstheme="minorHAnsi"/>
          <w:lang w:val="pt-BR"/>
        </w:rPr>
        <w:t>,</w:t>
      </w:r>
      <w:r w:rsidRPr="00C63C6C">
        <w:rPr>
          <w:rFonts w:cstheme="minorHAnsi"/>
          <w:lang w:val="pt-BR"/>
        </w:rPr>
        <w:t xml:space="preserve"> în contextul instrumentelor financiare, organismul care execută fondul de participare sau, atunci când nu există o structură de tipul fondului de participare, organismul care execută fondul specific sau, atunci când autoritatea de management gestionează instrumentul financiar, autoritatea de management</w:t>
      </w:r>
      <w:r w:rsidR="00996FF6" w:rsidRPr="00C63C6C">
        <w:rPr>
          <w:rFonts w:cstheme="minorHAnsi"/>
          <w:lang w:val="pt-BR"/>
        </w:rPr>
        <w:t xml:space="preserve">; </w:t>
      </w:r>
      <w:r w:rsidR="00D12648" w:rsidRPr="00C63C6C">
        <w:rPr>
          <w:rFonts w:cstheme="minorHAnsi"/>
          <w:lang w:val="pt-BR"/>
        </w:rPr>
        <w:t>în</w:t>
      </w:r>
      <w:r w:rsidR="00996FF6" w:rsidRPr="00C63C6C">
        <w:rPr>
          <w:rFonts w:cstheme="minorHAnsi"/>
          <w:lang w:val="pt-BR"/>
        </w:rPr>
        <w:t xml:space="preserve"> cazul instrumentului financiar</w:t>
      </w:r>
      <w:r w:rsidR="00D12648" w:rsidRPr="00C63C6C">
        <w:rPr>
          <w:rFonts w:cstheme="minorHAnsi"/>
          <w:lang w:val="pt-BR"/>
        </w:rPr>
        <w:t xml:space="preserve"> vizat prin prezent</w:t>
      </w:r>
      <w:r w:rsidR="00930537">
        <w:rPr>
          <w:rFonts w:cstheme="minorHAnsi"/>
          <w:lang w:val="pt-BR"/>
        </w:rPr>
        <w:t>elor</w:t>
      </w:r>
      <w:r w:rsidR="00D12648" w:rsidRPr="00C63C6C">
        <w:rPr>
          <w:rFonts w:cstheme="minorHAnsi"/>
          <w:lang w:val="pt-BR"/>
        </w:rPr>
        <w:t xml:space="preserve"> Instrucțiun</w:t>
      </w:r>
      <w:r w:rsidR="00930537">
        <w:rPr>
          <w:rFonts w:cstheme="minorHAnsi"/>
          <w:lang w:val="pt-BR"/>
        </w:rPr>
        <w:t>i</w:t>
      </w:r>
      <w:r w:rsidR="00D12648" w:rsidRPr="00C63C6C">
        <w:rPr>
          <w:rFonts w:cstheme="minorHAnsi"/>
          <w:lang w:val="pt-BR"/>
        </w:rPr>
        <w:t>, beneficiarul este Banca Europeană de In</w:t>
      </w:r>
      <w:r w:rsidR="00FF50FC" w:rsidRPr="00C63C6C">
        <w:rPr>
          <w:rFonts w:cstheme="minorHAnsi"/>
          <w:lang w:val="pt-BR"/>
        </w:rPr>
        <w:t>v</w:t>
      </w:r>
      <w:r w:rsidR="007515D2" w:rsidRPr="00C63C6C">
        <w:rPr>
          <w:rFonts w:cstheme="minorHAnsi"/>
          <w:lang w:val="pt-BR"/>
        </w:rPr>
        <w:t>est</w:t>
      </w:r>
      <w:r w:rsidR="00D12648" w:rsidRPr="00C63C6C">
        <w:rPr>
          <w:rFonts w:cstheme="minorHAnsi"/>
          <w:lang w:val="pt-BR"/>
        </w:rPr>
        <w:t>iții;</w:t>
      </w:r>
    </w:p>
    <w:p w14:paraId="40006EE4" w14:textId="77777777" w:rsidR="00F56F23" w:rsidRDefault="00F56F23" w:rsidP="00C63C6C">
      <w:pPr>
        <w:widowControl w:val="0"/>
        <w:pBdr>
          <w:top w:val="nil"/>
          <w:left w:val="nil"/>
          <w:bottom w:val="nil"/>
          <w:right w:val="nil"/>
          <w:between w:val="nil"/>
        </w:pBdr>
        <w:spacing w:after="0" w:line="240" w:lineRule="auto"/>
        <w:ind w:right="-165"/>
        <w:jc w:val="both"/>
        <w:rPr>
          <w:rFonts w:cstheme="minorHAnsi"/>
          <w:b/>
          <w:bCs/>
          <w:lang w:val="pt-BR"/>
        </w:rPr>
      </w:pPr>
    </w:p>
    <w:p w14:paraId="6E066A19" w14:textId="7F752F7A" w:rsidR="0035780D" w:rsidRPr="00C63C6C" w:rsidRDefault="00D945B3" w:rsidP="00C63C6C">
      <w:pPr>
        <w:widowControl w:val="0"/>
        <w:pBdr>
          <w:top w:val="nil"/>
          <w:left w:val="nil"/>
          <w:bottom w:val="nil"/>
          <w:right w:val="nil"/>
          <w:between w:val="nil"/>
        </w:pBdr>
        <w:spacing w:after="0" w:line="240" w:lineRule="auto"/>
        <w:ind w:right="-165"/>
        <w:jc w:val="both"/>
        <w:rPr>
          <w:rFonts w:cstheme="minorHAnsi"/>
          <w:lang w:val="pt-BR"/>
        </w:rPr>
      </w:pPr>
      <w:r w:rsidRPr="00C63C6C">
        <w:rPr>
          <w:rFonts w:cstheme="minorHAnsi"/>
          <w:b/>
          <w:bCs/>
          <w:lang w:val="pt-BR"/>
        </w:rPr>
        <w:t>Cerere de finanțare</w:t>
      </w:r>
      <w:r w:rsidR="006C7537" w:rsidRPr="00C63C6C">
        <w:rPr>
          <w:rFonts w:cstheme="minorHAnsi"/>
          <w:lang w:val="pt-BR"/>
        </w:rPr>
        <w:t xml:space="preserve"> este</w:t>
      </w:r>
      <w:r w:rsidRPr="00C63C6C">
        <w:rPr>
          <w:rFonts w:cstheme="minorHAnsi"/>
          <w:lang w:val="pt-BR"/>
        </w:rPr>
        <w:t xml:space="preserve"> document</w:t>
      </w:r>
      <w:r w:rsidR="006C7537" w:rsidRPr="00C63C6C">
        <w:rPr>
          <w:rFonts w:cstheme="minorHAnsi"/>
          <w:lang w:val="pt-BR"/>
        </w:rPr>
        <w:t>ul</w:t>
      </w:r>
      <w:r w:rsidRPr="00C63C6C">
        <w:rPr>
          <w:rFonts w:cstheme="minorHAnsi"/>
          <w:lang w:val="pt-BR"/>
        </w:rPr>
        <w:t xml:space="preserve"> standardizat, disponibil în sistemul informatic MySMIS2021,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w:t>
      </w:r>
      <w:r w:rsidR="008D3EDE" w:rsidRPr="00C63C6C">
        <w:rPr>
          <w:rFonts w:cstheme="minorHAnsi"/>
          <w:lang w:val="pt-BR"/>
        </w:rPr>
        <w:t>prezent</w:t>
      </w:r>
      <w:r w:rsidR="00930537">
        <w:rPr>
          <w:rFonts w:cstheme="minorHAnsi"/>
          <w:lang w:val="pt-BR"/>
        </w:rPr>
        <w:t>ele</w:t>
      </w:r>
      <w:r w:rsidR="008D3EDE" w:rsidRPr="00C63C6C">
        <w:rPr>
          <w:rFonts w:cstheme="minorHAnsi"/>
          <w:lang w:val="pt-BR"/>
        </w:rPr>
        <w:t xml:space="preserve"> </w:t>
      </w:r>
      <w:r w:rsidR="0050257D" w:rsidRPr="00C63C6C">
        <w:rPr>
          <w:rFonts w:cstheme="minorHAnsi"/>
          <w:lang w:val="pt-BR"/>
        </w:rPr>
        <w:t>I</w:t>
      </w:r>
      <w:r w:rsidR="008D3EDE" w:rsidRPr="00C63C6C">
        <w:rPr>
          <w:rFonts w:cstheme="minorHAnsi"/>
          <w:lang w:val="pt-BR"/>
        </w:rPr>
        <w:t>nstrucțiun</w:t>
      </w:r>
      <w:r w:rsidR="00930537">
        <w:rPr>
          <w:rFonts w:cstheme="minorHAnsi"/>
          <w:lang w:val="pt-BR"/>
        </w:rPr>
        <w:t>i</w:t>
      </w:r>
      <w:r w:rsidRPr="00C63C6C">
        <w:rPr>
          <w:rFonts w:cstheme="minorHAnsi"/>
          <w:lang w:val="pt-BR"/>
        </w:rPr>
        <w:t xml:space="preserve">; în cadrul cererii de finanțare este prezentat detaliat proiectul și orice alte elemente necesare, prevăzute în </w:t>
      </w:r>
      <w:r w:rsidR="0050257D" w:rsidRPr="00C63C6C">
        <w:rPr>
          <w:rFonts w:cstheme="minorHAnsi"/>
          <w:lang w:val="pt-BR"/>
        </w:rPr>
        <w:t>I</w:t>
      </w:r>
      <w:r w:rsidR="001906FF" w:rsidRPr="00C63C6C">
        <w:rPr>
          <w:rFonts w:cstheme="minorHAnsi"/>
          <w:lang w:val="pt-BR"/>
        </w:rPr>
        <w:t>nstrucțiun</w:t>
      </w:r>
      <w:r w:rsidR="00930537">
        <w:rPr>
          <w:rFonts w:cstheme="minorHAnsi"/>
          <w:lang w:val="pt-BR"/>
        </w:rPr>
        <w:t>i</w:t>
      </w:r>
      <w:r w:rsidRPr="00C63C6C">
        <w:rPr>
          <w:rFonts w:cstheme="minorHAnsi"/>
          <w:lang w:val="pt-BR"/>
        </w:rPr>
        <w:t xml:space="preserve"> și care sunt cuprinse în sistemul informatic MySMIS2021;</w:t>
      </w:r>
    </w:p>
    <w:p w14:paraId="19650389" w14:textId="77777777" w:rsidR="00F56F23" w:rsidRDefault="00F56F23" w:rsidP="00C63C6C">
      <w:pPr>
        <w:widowControl w:val="0"/>
        <w:pBdr>
          <w:top w:val="nil"/>
          <w:left w:val="nil"/>
          <w:bottom w:val="nil"/>
          <w:right w:val="nil"/>
          <w:between w:val="nil"/>
        </w:pBdr>
        <w:spacing w:after="0" w:line="240" w:lineRule="auto"/>
        <w:ind w:right="-165"/>
        <w:jc w:val="both"/>
        <w:rPr>
          <w:rFonts w:cstheme="minorHAnsi"/>
          <w:b/>
          <w:bCs/>
          <w:lang w:val="pt-BR"/>
        </w:rPr>
      </w:pPr>
    </w:p>
    <w:p w14:paraId="0337EA8D" w14:textId="6E313559" w:rsidR="00AC2653" w:rsidRPr="00C63C6C" w:rsidRDefault="00AC2653" w:rsidP="00C63C6C">
      <w:pPr>
        <w:widowControl w:val="0"/>
        <w:pBdr>
          <w:top w:val="nil"/>
          <w:left w:val="nil"/>
          <w:bottom w:val="nil"/>
          <w:right w:val="nil"/>
          <w:between w:val="nil"/>
        </w:pBdr>
        <w:spacing w:after="0" w:line="240" w:lineRule="auto"/>
        <w:ind w:right="-165"/>
        <w:jc w:val="both"/>
        <w:rPr>
          <w:rFonts w:cstheme="minorHAnsi"/>
          <w:lang w:val="pt-BR"/>
        </w:rPr>
      </w:pPr>
      <w:r w:rsidRPr="00C63C6C">
        <w:rPr>
          <w:rFonts w:cstheme="minorHAnsi"/>
          <w:b/>
          <w:bCs/>
          <w:lang w:val="pt-BR"/>
        </w:rPr>
        <w:t xml:space="preserve">Cerere de </w:t>
      </w:r>
      <w:r w:rsidR="0036020F" w:rsidRPr="00C63C6C">
        <w:rPr>
          <w:rFonts w:cstheme="minorHAnsi"/>
          <w:b/>
          <w:bCs/>
          <w:lang w:val="pt-BR"/>
        </w:rPr>
        <w:t>tranșă</w:t>
      </w:r>
      <w:r w:rsidRPr="00C63C6C">
        <w:rPr>
          <w:rFonts w:cstheme="minorHAnsi"/>
          <w:lang w:val="pt-BR"/>
        </w:rPr>
        <w:t xml:space="preserve"> înseamnă </w:t>
      </w:r>
      <w:r w:rsidR="001B0401" w:rsidRPr="00C63C6C">
        <w:rPr>
          <w:rFonts w:cstheme="minorHAnsi"/>
          <w:lang w:val="pt-BR"/>
        </w:rPr>
        <w:t>documentul/cererea scrisă</w:t>
      </w:r>
      <w:r w:rsidR="0050257D" w:rsidRPr="00C63C6C">
        <w:rPr>
          <w:rFonts w:cstheme="minorHAnsi"/>
          <w:lang w:val="pt-BR"/>
        </w:rPr>
        <w:t xml:space="preserve">, </w:t>
      </w:r>
      <w:r w:rsidR="001B0401" w:rsidRPr="00C63C6C">
        <w:rPr>
          <w:rFonts w:cstheme="minorHAnsi"/>
          <w:lang w:val="pt-BR"/>
        </w:rPr>
        <w:t>elaborată</w:t>
      </w:r>
      <w:r w:rsidR="0050257D" w:rsidRPr="00C63C6C">
        <w:rPr>
          <w:rFonts w:cstheme="minorHAnsi"/>
          <w:lang w:val="pt-BR"/>
        </w:rPr>
        <w:t xml:space="preserve"> și transmisă</w:t>
      </w:r>
      <w:r w:rsidR="001B0401" w:rsidRPr="00C63C6C">
        <w:rPr>
          <w:rFonts w:cstheme="minorHAnsi"/>
          <w:lang w:val="pt-BR"/>
        </w:rPr>
        <w:t xml:space="preserve"> de către BEI către Agenția </w:t>
      </w:r>
      <w:r w:rsidR="007C1F43">
        <w:rPr>
          <w:rFonts w:cstheme="minorHAnsi"/>
          <w:lang w:val="pt-BR"/>
        </w:rPr>
        <w:t>pentru</w:t>
      </w:r>
      <w:r w:rsidR="001B0401" w:rsidRPr="00C63C6C">
        <w:rPr>
          <w:rFonts w:cstheme="minorHAnsi"/>
          <w:lang w:val="pt-BR"/>
        </w:rPr>
        <w:t xml:space="preserve"> Dezvoltare Regională </w:t>
      </w:r>
      <w:r w:rsidR="00E752A2">
        <w:rPr>
          <w:rFonts w:cstheme="minorHAnsi"/>
          <w:lang w:val="pt-BR"/>
        </w:rPr>
        <w:t xml:space="preserve"> a Regiunii de Dezvoltare </w:t>
      </w:r>
      <w:r w:rsidR="00E153AE" w:rsidRPr="00C63C6C">
        <w:rPr>
          <w:rFonts w:cstheme="minorHAnsi"/>
          <w:lang w:val="pt-BR"/>
        </w:rPr>
        <w:t>Su</w:t>
      </w:r>
      <w:r w:rsidR="001B0401" w:rsidRPr="00C63C6C">
        <w:rPr>
          <w:rFonts w:cstheme="minorHAnsi"/>
          <w:lang w:val="pt-BR"/>
        </w:rPr>
        <w:t>d-</w:t>
      </w:r>
      <w:r w:rsidR="007515D2" w:rsidRPr="00C63C6C">
        <w:rPr>
          <w:rFonts w:cstheme="minorHAnsi"/>
          <w:lang w:val="pt-BR"/>
        </w:rPr>
        <w:t>Est</w:t>
      </w:r>
      <w:r w:rsidR="001B0401" w:rsidRPr="00C63C6C">
        <w:rPr>
          <w:rFonts w:cstheme="minorHAnsi"/>
          <w:lang w:val="pt-BR"/>
        </w:rPr>
        <w:t>, prin care solicită cheltuielile eligibile</w:t>
      </w:r>
      <w:r w:rsidR="0050257D" w:rsidRPr="00C63C6C">
        <w:rPr>
          <w:rFonts w:cstheme="minorHAnsi"/>
          <w:lang w:val="pt-BR"/>
        </w:rPr>
        <w:t xml:space="preserve"> în cadrul Acordului de finanțare cu </w:t>
      </w:r>
      <w:r w:rsidR="00E153AE" w:rsidRPr="00C63C6C">
        <w:rPr>
          <w:rFonts w:cstheme="minorHAnsi"/>
          <w:bCs/>
          <w:lang w:val="ro-RO"/>
        </w:rPr>
        <w:t xml:space="preserve">nr. </w:t>
      </w:r>
      <w:r w:rsidR="003840F0" w:rsidRPr="00C63C6C">
        <w:rPr>
          <w:rFonts w:cstheme="minorHAnsi"/>
          <w:lang w:val="ro-RO"/>
        </w:rPr>
        <w:t>10484/26.08.2025;</w:t>
      </w:r>
    </w:p>
    <w:p w14:paraId="29E35959" w14:textId="77777777" w:rsidR="00F56F23" w:rsidRDefault="00F56F23" w:rsidP="00C63C6C">
      <w:pPr>
        <w:widowControl w:val="0"/>
        <w:pBdr>
          <w:top w:val="nil"/>
          <w:left w:val="nil"/>
          <w:bottom w:val="nil"/>
          <w:right w:val="nil"/>
          <w:between w:val="nil"/>
        </w:pBdr>
        <w:spacing w:after="0" w:line="240" w:lineRule="auto"/>
        <w:ind w:right="-165"/>
        <w:jc w:val="both"/>
        <w:rPr>
          <w:rFonts w:cstheme="minorHAnsi"/>
          <w:b/>
          <w:bCs/>
          <w:lang w:val="pt-BR"/>
        </w:rPr>
      </w:pPr>
    </w:p>
    <w:p w14:paraId="439EFE79" w14:textId="53456FEB" w:rsidR="00D945B3" w:rsidRPr="00C63C6C" w:rsidRDefault="00784F43" w:rsidP="00C63C6C">
      <w:pPr>
        <w:widowControl w:val="0"/>
        <w:pBdr>
          <w:top w:val="nil"/>
          <w:left w:val="nil"/>
          <w:bottom w:val="nil"/>
          <w:right w:val="nil"/>
          <w:between w:val="nil"/>
        </w:pBdr>
        <w:spacing w:after="0" w:line="240" w:lineRule="auto"/>
        <w:ind w:right="-165"/>
        <w:jc w:val="both"/>
        <w:rPr>
          <w:rFonts w:cstheme="minorHAnsi"/>
          <w:lang w:val="pt-BR"/>
        </w:rPr>
      </w:pPr>
      <w:r w:rsidRPr="00C63C6C">
        <w:rPr>
          <w:rFonts w:cstheme="minorHAnsi"/>
          <w:b/>
          <w:bCs/>
          <w:lang w:val="pt-BR"/>
        </w:rPr>
        <w:t>Destinatar final</w:t>
      </w:r>
      <w:r w:rsidR="00CB77CE" w:rsidRPr="00C63C6C">
        <w:rPr>
          <w:rFonts w:cstheme="minorHAnsi"/>
          <w:lang w:val="pt-BR"/>
        </w:rPr>
        <w:t>,</w:t>
      </w:r>
      <w:r w:rsidRPr="00C63C6C">
        <w:rPr>
          <w:rFonts w:cstheme="minorHAnsi"/>
          <w:lang w:val="pt-BR"/>
        </w:rPr>
        <w:t xml:space="preserve"> în conformitate cu art. 2, alin. 18. din Regulamentul (UE) 2021/1060, </w:t>
      </w:r>
      <w:r w:rsidR="00281490" w:rsidRPr="00C63C6C">
        <w:rPr>
          <w:rFonts w:cstheme="minorHAnsi"/>
          <w:lang w:val="pt-BR"/>
        </w:rPr>
        <w:t>înseamnă o persoană fizică sau juridică care primește sprijin fie din partea fondurilor, printr-un beneficiar al unui fond pentru proiecte mici, fie din partea unui instrument financiar;</w:t>
      </w:r>
    </w:p>
    <w:p w14:paraId="76C21F20" w14:textId="77777777" w:rsidR="00F56F23" w:rsidRDefault="00F56F23" w:rsidP="00C63C6C">
      <w:pPr>
        <w:widowControl w:val="0"/>
        <w:pBdr>
          <w:top w:val="nil"/>
          <w:left w:val="nil"/>
          <w:bottom w:val="nil"/>
          <w:right w:val="nil"/>
          <w:between w:val="nil"/>
        </w:pBdr>
        <w:spacing w:after="0" w:line="240" w:lineRule="auto"/>
        <w:ind w:right="-165"/>
        <w:jc w:val="both"/>
        <w:rPr>
          <w:rFonts w:cstheme="minorHAnsi"/>
          <w:b/>
          <w:bCs/>
          <w:lang w:val="pt-BR"/>
        </w:rPr>
      </w:pPr>
    </w:p>
    <w:p w14:paraId="32FA9838" w14:textId="3C4C21C8" w:rsidR="007A3960" w:rsidRDefault="007A3960" w:rsidP="00C63C6C">
      <w:pPr>
        <w:widowControl w:val="0"/>
        <w:pBdr>
          <w:top w:val="nil"/>
          <w:left w:val="nil"/>
          <w:bottom w:val="nil"/>
          <w:right w:val="nil"/>
          <w:between w:val="nil"/>
        </w:pBdr>
        <w:spacing w:after="0" w:line="240" w:lineRule="auto"/>
        <w:ind w:right="-165"/>
        <w:jc w:val="both"/>
        <w:rPr>
          <w:rFonts w:cstheme="minorHAnsi"/>
          <w:lang w:val="pt-BR"/>
        </w:rPr>
      </w:pPr>
      <w:r w:rsidRPr="00C63C6C">
        <w:rPr>
          <w:rFonts w:cstheme="minorHAnsi"/>
          <w:b/>
          <w:bCs/>
          <w:lang w:val="pt-BR"/>
        </w:rPr>
        <w:t>Intermediar financiar</w:t>
      </w:r>
      <w:r w:rsidRPr="00C63C6C">
        <w:rPr>
          <w:rFonts w:cstheme="minorHAnsi"/>
          <w:lang w:val="pt-BR"/>
        </w:rPr>
        <w:t xml:space="preserve"> </w:t>
      </w:r>
      <w:r w:rsidR="007E7B84" w:rsidRPr="00C63C6C">
        <w:rPr>
          <w:rFonts w:cstheme="minorHAnsi"/>
          <w:lang w:val="pt-BR"/>
        </w:rPr>
        <w:t>înseamnă</w:t>
      </w:r>
      <w:r w:rsidRPr="00C63C6C">
        <w:rPr>
          <w:rFonts w:cstheme="minorHAnsi"/>
          <w:lang w:val="pt-BR"/>
        </w:rPr>
        <w:t xml:space="preserve"> </w:t>
      </w:r>
      <w:r w:rsidR="007E7B84" w:rsidRPr="00C63C6C">
        <w:rPr>
          <w:rFonts w:cstheme="minorHAnsi"/>
          <w:lang w:val="pt-BR"/>
        </w:rPr>
        <w:t>o instituție de credit, o instituție financiară, de drept public sau privat, selectată de către BEI în conformitate cu Acordul de finanțare</w:t>
      </w:r>
      <w:r w:rsidR="0050257D" w:rsidRPr="00C63C6C">
        <w:rPr>
          <w:rFonts w:cstheme="minorHAnsi"/>
          <w:lang w:val="pt-BR"/>
        </w:rPr>
        <w:t xml:space="preserve"> cu nr. </w:t>
      </w:r>
      <w:r w:rsidR="00E153AE" w:rsidRPr="00C63C6C">
        <w:rPr>
          <w:rFonts w:cstheme="minorHAnsi"/>
          <w:bCs/>
          <w:lang w:val="ro-RO"/>
        </w:rPr>
        <w:t xml:space="preserve">nr. </w:t>
      </w:r>
      <w:r w:rsidR="003840F0" w:rsidRPr="00C63C6C">
        <w:rPr>
          <w:rFonts w:cstheme="minorHAnsi"/>
          <w:lang w:val="ro-RO"/>
        </w:rPr>
        <w:t>10484/26.08.2025</w:t>
      </w:r>
      <w:r w:rsidR="007E7B84" w:rsidRPr="00C63C6C">
        <w:rPr>
          <w:rFonts w:cstheme="minorHAnsi"/>
          <w:lang w:val="pt-BR"/>
        </w:rPr>
        <w:t>, pentru implementarea unui instrument financiar</w:t>
      </w:r>
      <w:r w:rsidR="0050257D" w:rsidRPr="00C63C6C">
        <w:rPr>
          <w:rFonts w:cstheme="minorHAnsi"/>
          <w:lang w:val="pt-BR"/>
        </w:rPr>
        <w:t xml:space="preserve"> vizat prin </w:t>
      </w:r>
      <w:r w:rsidR="003820E7" w:rsidRPr="00C63C6C">
        <w:rPr>
          <w:rFonts w:cstheme="minorHAnsi"/>
          <w:lang w:val="pt-BR"/>
        </w:rPr>
        <w:t>intermediul aceluiași Acord de finanțare amintit anterior</w:t>
      </w:r>
      <w:r w:rsidR="00F56F23">
        <w:rPr>
          <w:rFonts w:cstheme="minorHAnsi"/>
          <w:lang w:val="pt-BR"/>
        </w:rPr>
        <w:t>.</w:t>
      </w:r>
    </w:p>
    <w:p w14:paraId="54074503" w14:textId="77777777" w:rsidR="00F56F23" w:rsidRPr="00C63C6C" w:rsidRDefault="00F56F23" w:rsidP="00C63C6C">
      <w:pPr>
        <w:widowControl w:val="0"/>
        <w:pBdr>
          <w:top w:val="nil"/>
          <w:left w:val="nil"/>
          <w:bottom w:val="nil"/>
          <w:right w:val="nil"/>
          <w:between w:val="nil"/>
        </w:pBdr>
        <w:spacing w:after="0" w:line="240" w:lineRule="auto"/>
        <w:ind w:right="-165"/>
        <w:jc w:val="both"/>
        <w:rPr>
          <w:rFonts w:cstheme="minorHAnsi"/>
          <w:lang w:val="pt-BR"/>
        </w:rPr>
      </w:pPr>
    </w:p>
    <w:p w14:paraId="1FBE6CDC" w14:textId="4481381F" w:rsidR="008D1AE1" w:rsidRPr="00C63C6C" w:rsidRDefault="00A37588" w:rsidP="00F56F23">
      <w:pPr>
        <w:pStyle w:val="Heading2"/>
        <w:numPr>
          <w:ilvl w:val="0"/>
          <w:numId w:val="2"/>
        </w:numPr>
        <w:spacing w:before="0" w:line="240" w:lineRule="auto"/>
        <w:ind w:left="0" w:right="-165" w:firstLine="0"/>
        <w:rPr>
          <w:rFonts w:asciiTheme="minorHAnsi" w:hAnsiTheme="minorHAnsi" w:cstheme="minorHAnsi"/>
          <w:b/>
          <w:bCs/>
          <w:iCs/>
          <w:color w:val="auto"/>
          <w:sz w:val="22"/>
          <w:szCs w:val="22"/>
          <w:lang w:val="ro-RO" w:eastAsia="ro-RO"/>
        </w:rPr>
      </w:pPr>
      <w:bookmarkStart w:id="8" w:name="_Toc215149695"/>
      <w:r w:rsidRPr="00C63C6C">
        <w:rPr>
          <w:rStyle w:val="FontStyle38"/>
          <w:rFonts w:asciiTheme="minorHAnsi" w:hAnsiTheme="minorHAnsi" w:cstheme="minorHAnsi"/>
          <w:i w:val="0"/>
          <w:color w:val="auto"/>
          <w:lang w:val="ro-RO" w:eastAsia="ro-RO"/>
        </w:rPr>
        <w:t>INFORMAȚII GENERALE</w:t>
      </w:r>
      <w:bookmarkEnd w:id="8"/>
    </w:p>
    <w:p w14:paraId="5B61E28C" w14:textId="77777777" w:rsidR="00A37588" w:rsidRPr="00C63C6C" w:rsidRDefault="00A37588" w:rsidP="00C63C6C">
      <w:pPr>
        <w:pStyle w:val="Heading3"/>
        <w:spacing w:before="0" w:line="240" w:lineRule="auto"/>
        <w:ind w:left="0" w:right="-165" w:firstLine="0"/>
        <w:jc w:val="both"/>
        <w:rPr>
          <w:rFonts w:asciiTheme="minorHAnsi" w:hAnsiTheme="minorHAnsi" w:cstheme="minorHAnsi"/>
          <w:color w:val="auto"/>
          <w:lang w:val="ro-RO"/>
        </w:rPr>
      </w:pPr>
      <w:bookmarkStart w:id="9" w:name="_Toc215149696"/>
      <w:r w:rsidRPr="00C63C6C">
        <w:rPr>
          <w:rFonts w:asciiTheme="minorHAnsi" w:hAnsiTheme="minorHAnsi" w:cstheme="minorHAnsi"/>
          <w:color w:val="auto"/>
          <w:lang w:val="ro-RO"/>
        </w:rPr>
        <w:t>I</w:t>
      </w:r>
      <w:r w:rsidR="004F1B88" w:rsidRPr="00C63C6C">
        <w:rPr>
          <w:rFonts w:asciiTheme="minorHAnsi" w:hAnsiTheme="minorHAnsi" w:cstheme="minorHAnsi"/>
          <w:color w:val="auto"/>
          <w:lang w:val="ro-RO"/>
        </w:rPr>
        <w:t>NFORMAȚII GENERALE PROGRAM</w:t>
      </w:r>
      <w:bookmarkEnd w:id="9"/>
      <w:r w:rsidR="004F1B88" w:rsidRPr="00C63C6C">
        <w:rPr>
          <w:rFonts w:asciiTheme="minorHAnsi" w:hAnsiTheme="minorHAnsi" w:cstheme="minorHAnsi"/>
          <w:color w:val="auto"/>
          <w:lang w:val="ro-RO"/>
        </w:rPr>
        <w:t xml:space="preserve"> </w:t>
      </w:r>
    </w:p>
    <w:p w14:paraId="220AA7BF" w14:textId="7EA9DC11" w:rsidR="00A37588" w:rsidRPr="00C63C6C" w:rsidRDefault="00A37588" w:rsidP="00C63C6C">
      <w:pPr>
        <w:spacing w:after="0" w:line="240" w:lineRule="auto"/>
        <w:ind w:right="-165"/>
        <w:jc w:val="both"/>
        <w:rPr>
          <w:rFonts w:cstheme="minorHAnsi"/>
          <w:lang w:val="ro-RO"/>
        </w:rPr>
      </w:pPr>
      <w:r w:rsidRPr="00C63C6C">
        <w:rPr>
          <w:rFonts w:cstheme="minorHAnsi"/>
          <w:lang w:val="ro-RO"/>
        </w:rPr>
        <w:t xml:space="preserve">PR </w:t>
      </w:r>
      <w:r w:rsidR="00833E25" w:rsidRPr="00C63C6C">
        <w:rPr>
          <w:rFonts w:cstheme="minorHAnsi"/>
          <w:lang w:val="ro-RO"/>
        </w:rPr>
        <w:t>S</w:t>
      </w:r>
      <w:r w:rsidR="007515D2" w:rsidRPr="00C63C6C">
        <w:rPr>
          <w:rFonts w:cstheme="minorHAnsi"/>
          <w:lang w:val="ro-RO"/>
        </w:rPr>
        <w:t>E</w:t>
      </w:r>
      <w:r w:rsidRPr="00C63C6C">
        <w:rPr>
          <w:rFonts w:cstheme="minorHAnsi"/>
          <w:lang w:val="ro-RO"/>
        </w:rPr>
        <w:t xml:space="preserve"> 2021</w:t>
      </w:r>
      <w:r w:rsidR="00E219E6" w:rsidRPr="00C63C6C">
        <w:rPr>
          <w:rFonts w:cstheme="minorHAnsi"/>
          <w:lang w:val="ro-RO"/>
        </w:rPr>
        <w:t>-</w:t>
      </w:r>
      <w:r w:rsidRPr="00C63C6C">
        <w:rPr>
          <w:rFonts w:cstheme="minorHAnsi"/>
          <w:lang w:val="ro-RO"/>
        </w:rPr>
        <w:t xml:space="preserve">2027 vizează Regiunea de Dezvoltare </w:t>
      </w:r>
      <w:r w:rsidR="00833E25" w:rsidRPr="00C63C6C">
        <w:rPr>
          <w:rFonts w:cstheme="minorHAnsi"/>
          <w:lang w:val="ro-RO"/>
        </w:rPr>
        <w:t>Su</w:t>
      </w:r>
      <w:r w:rsidRPr="00C63C6C">
        <w:rPr>
          <w:rFonts w:cstheme="minorHAnsi"/>
          <w:lang w:val="ro-RO"/>
        </w:rPr>
        <w:t>d-</w:t>
      </w:r>
      <w:r w:rsidR="007515D2" w:rsidRPr="00C63C6C">
        <w:rPr>
          <w:rFonts w:cstheme="minorHAnsi"/>
          <w:lang w:val="ro-RO"/>
        </w:rPr>
        <w:t>Est</w:t>
      </w:r>
      <w:r w:rsidRPr="00C63C6C">
        <w:rPr>
          <w:rFonts w:cstheme="minorHAnsi"/>
          <w:lang w:val="ro-RO"/>
        </w:rPr>
        <w:t xml:space="preserve"> (Regiunea </w:t>
      </w:r>
      <w:r w:rsidR="00833E25" w:rsidRPr="00C63C6C">
        <w:rPr>
          <w:rFonts w:cstheme="minorHAnsi"/>
          <w:lang w:val="ro-RO"/>
        </w:rPr>
        <w:t>S</w:t>
      </w:r>
      <w:r w:rsidR="007515D2" w:rsidRPr="00C63C6C">
        <w:rPr>
          <w:rFonts w:cstheme="minorHAnsi"/>
          <w:lang w:val="ro-RO"/>
        </w:rPr>
        <w:t>E</w:t>
      </w:r>
      <w:r w:rsidRPr="00C63C6C">
        <w:rPr>
          <w:rFonts w:cstheme="minorHAnsi"/>
          <w:lang w:val="ro-RO"/>
        </w:rPr>
        <w:t xml:space="preserve">) </w:t>
      </w:r>
      <w:r w:rsidR="00801468" w:rsidRPr="00C63C6C">
        <w:rPr>
          <w:rFonts w:cstheme="minorHAnsi"/>
          <w:lang w:val="ro-RO"/>
        </w:rPr>
        <w:t xml:space="preserve">care </w:t>
      </w:r>
      <w:r w:rsidRPr="00C63C6C">
        <w:rPr>
          <w:rFonts w:cstheme="minorHAnsi"/>
          <w:lang w:val="ro-RO"/>
        </w:rPr>
        <w:t>cuprinde județe</w:t>
      </w:r>
      <w:r w:rsidR="00801468" w:rsidRPr="00C63C6C">
        <w:rPr>
          <w:rFonts w:cstheme="minorHAnsi"/>
          <w:lang w:val="ro-RO"/>
        </w:rPr>
        <w:t xml:space="preserve">le </w:t>
      </w:r>
      <w:r w:rsidR="00801468" w:rsidRPr="00C63C6C">
        <w:rPr>
          <w:rFonts w:cstheme="minorHAnsi"/>
          <w:lang w:val="pt-BR"/>
        </w:rPr>
        <w:t xml:space="preserve"> </w:t>
      </w:r>
      <w:r w:rsidR="00833E25" w:rsidRPr="00C63C6C">
        <w:rPr>
          <w:rFonts w:cstheme="minorHAnsi"/>
          <w:lang w:val="ro-RO"/>
        </w:rPr>
        <w:t xml:space="preserve">Brăila, Constanța, Buzău, Vrancea, Tulcea </w:t>
      </w:r>
      <w:r w:rsidR="004412A1">
        <w:rPr>
          <w:rFonts w:cstheme="minorHAnsi"/>
          <w:lang w:val="ro-RO"/>
        </w:rPr>
        <w:t>ș</w:t>
      </w:r>
      <w:r w:rsidR="00833E25" w:rsidRPr="00C63C6C">
        <w:rPr>
          <w:rFonts w:cstheme="minorHAnsi"/>
          <w:lang w:val="ro-RO"/>
        </w:rPr>
        <w:t>i Galați</w:t>
      </w:r>
      <w:r w:rsidR="00801468" w:rsidRPr="00C63C6C">
        <w:rPr>
          <w:rFonts w:cstheme="minorHAnsi"/>
          <w:lang w:val="ro-RO"/>
        </w:rPr>
        <w:t>.</w:t>
      </w:r>
    </w:p>
    <w:p w14:paraId="7DDA5DA6" w14:textId="7A8FDE0F" w:rsidR="007F189E" w:rsidRPr="00C63C6C" w:rsidRDefault="00A37588" w:rsidP="00C63C6C">
      <w:pPr>
        <w:spacing w:after="0" w:line="240" w:lineRule="auto"/>
        <w:ind w:right="-165"/>
        <w:jc w:val="both"/>
        <w:rPr>
          <w:rFonts w:cstheme="minorHAnsi"/>
        </w:rPr>
      </w:pPr>
      <w:r w:rsidRPr="00C63C6C">
        <w:rPr>
          <w:rFonts w:cstheme="minorHAnsi"/>
          <w:lang w:val="ro-RO"/>
        </w:rPr>
        <w:t xml:space="preserve">PR </w:t>
      </w:r>
      <w:r w:rsidR="00833E25" w:rsidRPr="00C63C6C">
        <w:rPr>
          <w:rFonts w:cstheme="minorHAnsi"/>
          <w:lang w:val="ro-RO"/>
        </w:rPr>
        <w:t>S</w:t>
      </w:r>
      <w:r w:rsidR="007515D2" w:rsidRPr="00C63C6C">
        <w:rPr>
          <w:rFonts w:cstheme="minorHAnsi"/>
          <w:lang w:val="ro-RO"/>
        </w:rPr>
        <w:t>E</w:t>
      </w:r>
      <w:r w:rsidRPr="00C63C6C">
        <w:rPr>
          <w:rFonts w:cstheme="minorHAnsi"/>
          <w:lang w:val="ro-RO"/>
        </w:rPr>
        <w:t xml:space="preserve"> 2021-2027 este unul dintre programele aferente Acordului de Parteneriat </w:t>
      </w:r>
      <w:r w:rsidR="005B66E6" w:rsidRPr="00C63C6C">
        <w:rPr>
          <w:rFonts w:cstheme="minorHAnsi"/>
          <w:lang w:val="ro-RO"/>
        </w:rPr>
        <w:t>privind fondurile europene pentru perioada de programare 2021-2027, încheiat între România și Comisia Europeană</w:t>
      </w:r>
      <w:r w:rsidR="00495BF6" w:rsidRPr="00C63C6C">
        <w:rPr>
          <w:rStyle w:val="FootnoteReference"/>
          <w:rFonts w:cstheme="minorHAnsi"/>
          <w:lang w:val="ro-RO"/>
        </w:rPr>
        <w:footnoteReference w:id="2"/>
      </w:r>
      <w:r w:rsidR="0062488E" w:rsidRPr="00C63C6C">
        <w:rPr>
          <w:rFonts w:cstheme="minorHAnsi"/>
          <w:lang w:val="ro-RO"/>
        </w:rPr>
        <w:t xml:space="preserve">, </w:t>
      </w:r>
      <w:r w:rsidRPr="00C63C6C">
        <w:rPr>
          <w:rFonts w:cstheme="minorHAnsi"/>
          <w:lang w:val="ro-RO"/>
        </w:rPr>
        <w:t>prin care se pot accesa fondurile europene structurale și de in</w:t>
      </w:r>
      <w:r w:rsidR="00B84E81" w:rsidRPr="00C63C6C">
        <w:rPr>
          <w:rFonts w:cstheme="minorHAnsi"/>
          <w:lang w:val="ro-RO"/>
        </w:rPr>
        <w:t>v</w:t>
      </w:r>
      <w:r w:rsidR="007515D2" w:rsidRPr="00C63C6C">
        <w:rPr>
          <w:rFonts w:cstheme="minorHAnsi"/>
          <w:lang w:val="ro-RO"/>
        </w:rPr>
        <w:t>est</w:t>
      </w:r>
      <w:r w:rsidRPr="00C63C6C">
        <w:rPr>
          <w:rFonts w:cstheme="minorHAnsi"/>
          <w:lang w:val="ro-RO"/>
        </w:rPr>
        <w:t xml:space="preserve">iții, mai exact, cele provenite din Fondul European </w:t>
      </w:r>
      <w:r w:rsidR="00643362" w:rsidRPr="00C63C6C">
        <w:rPr>
          <w:rFonts w:cstheme="minorHAnsi"/>
          <w:lang w:val="ro-RO"/>
        </w:rPr>
        <w:t>de</w:t>
      </w:r>
      <w:r w:rsidRPr="00C63C6C">
        <w:rPr>
          <w:rFonts w:cstheme="minorHAnsi"/>
          <w:lang w:val="ro-RO"/>
        </w:rPr>
        <w:t xml:space="preserve"> Dezvoltare Regională (FEDR). Programul a fost aprobat prin </w:t>
      </w:r>
      <w:proofErr w:type="spellStart"/>
      <w:r w:rsidR="009706BF" w:rsidRPr="00C63C6C">
        <w:rPr>
          <w:rFonts w:cstheme="minorHAnsi"/>
        </w:rPr>
        <w:t>Decizia</w:t>
      </w:r>
      <w:proofErr w:type="spellEnd"/>
      <w:r w:rsidR="009706BF" w:rsidRPr="00C63C6C">
        <w:rPr>
          <w:rFonts w:cstheme="minorHAnsi"/>
        </w:rPr>
        <w:t xml:space="preserve"> de </w:t>
      </w:r>
      <w:proofErr w:type="spellStart"/>
      <w:r w:rsidR="009706BF" w:rsidRPr="00C63C6C">
        <w:rPr>
          <w:rFonts w:cstheme="minorHAnsi"/>
        </w:rPr>
        <w:t>punere</w:t>
      </w:r>
      <w:proofErr w:type="spellEnd"/>
      <w:r w:rsidR="009706BF" w:rsidRPr="00C63C6C">
        <w:rPr>
          <w:rFonts w:cstheme="minorHAnsi"/>
        </w:rPr>
        <w:t xml:space="preserve"> </w:t>
      </w:r>
      <w:proofErr w:type="spellStart"/>
      <w:r w:rsidR="009706BF" w:rsidRPr="00C63C6C">
        <w:rPr>
          <w:rFonts w:cstheme="minorHAnsi"/>
        </w:rPr>
        <w:t>în</w:t>
      </w:r>
      <w:proofErr w:type="spellEnd"/>
      <w:r w:rsidR="009706BF" w:rsidRPr="00C63C6C">
        <w:rPr>
          <w:rFonts w:cstheme="minorHAnsi"/>
        </w:rPr>
        <w:t xml:space="preserve"> </w:t>
      </w:r>
      <w:proofErr w:type="spellStart"/>
      <w:r w:rsidR="009706BF" w:rsidRPr="00C63C6C">
        <w:rPr>
          <w:rFonts w:cstheme="minorHAnsi"/>
        </w:rPr>
        <w:t>aplicare</w:t>
      </w:r>
      <w:proofErr w:type="spellEnd"/>
      <w:r w:rsidR="009706BF" w:rsidRPr="00C63C6C">
        <w:rPr>
          <w:rFonts w:cstheme="minorHAnsi"/>
        </w:rPr>
        <w:t xml:space="preserve"> a </w:t>
      </w:r>
      <w:proofErr w:type="spellStart"/>
      <w:r w:rsidR="009706BF" w:rsidRPr="00C63C6C">
        <w:rPr>
          <w:rFonts w:cstheme="minorHAnsi"/>
        </w:rPr>
        <w:t>Comisiei</w:t>
      </w:r>
      <w:proofErr w:type="spellEnd"/>
      <w:r w:rsidR="009706BF" w:rsidRPr="00C63C6C">
        <w:rPr>
          <w:rFonts w:cstheme="minorHAnsi"/>
        </w:rPr>
        <w:t xml:space="preserve"> nr. </w:t>
      </w:r>
      <w:proofErr w:type="gramStart"/>
      <w:r w:rsidR="009706BF" w:rsidRPr="00C63C6C">
        <w:rPr>
          <w:rFonts w:cstheme="minorHAnsi"/>
        </w:rPr>
        <w:t>C(</w:t>
      </w:r>
      <w:proofErr w:type="gramEnd"/>
      <w:r w:rsidR="009706BF" w:rsidRPr="00C63C6C">
        <w:rPr>
          <w:rFonts w:cstheme="minorHAnsi"/>
        </w:rPr>
        <w:t xml:space="preserve">2022) 7639 din 21.10.2022 de </w:t>
      </w:r>
      <w:proofErr w:type="spellStart"/>
      <w:r w:rsidR="009706BF" w:rsidRPr="00C63C6C">
        <w:rPr>
          <w:rFonts w:cstheme="minorHAnsi"/>
        </w:rPr>
        <w:t>aprobare</w:t>
      </w:r>
      <w:proofErr w:type="spellEnd"/>
      <w:r w:rsidR="009706BF" w:rsidRPr="00C63C6C">
        <w:rPr>
          <w:rFonts w:cstheme="minorHAnsi"/>
        </w:rPr>
        <w:t xml:space="preserve"> a </w:t>
      </w:r>
      <w:proofErr w:type="spellStart"/>
      <w:r w:rsidR="009706BF" w:rsidRPr="00C63C6C">
        <w:rPr>
          <w:rFonts w:cstheme="minorHAnsi"/>
        </w:rPr>
        <w:t>Programului</w:t>
      </w:r>
      <w:proofErr w:type="spellEnd"/>
      <w:r w:rsidR="009706BF" w:rsidRPr="00C63C6C">
        <w:rPr>
          <w:rFonts w:cstheme="minorHAnsi"/>
        </w:rPr>
        <w:t xml:space="preserve"> Regional Sud-Est 2021-2027, </w:t>
      </w:r>
      <w:r w:rsidR="009706BF" w:rsidRPr="00C63C6C">
        <w:rPr>
          <w:rFonts w:cstheme="minorHAnsi"/>
          <w:lang w:val="ro-RO"/>
        </w:rPr>
        <w:t xml:space="preserve">modificată prin </w:t>
      </w:r>
      <w:proofErr w:type="spellStart"/>
      <w:r w:rsidR="009706BF" w:rsidRPr="00C63C6C">
        <w:rPr>
          <w:rFonts w:cstheme="minorHAnsi"/>
        </w:rPr>
        <w:t>Decizia</w:t>
      </w:r>
      <w:proofErr w:type="spellEnd"/>
      <w:r w:rsidR="009706BF" w:rsidRPr="00C63C6C">
        <w:rPr>
          <w:rFonts w:cstheme="minorHAnsi"/>
        </w:rPr>
        <w:t xml:space="preserve"> nr. </w:t>
      </w:r>
      <w:proofErr w:type="gramStart"/>
      <w:r w:rsidR="009706BF" w:rsidRPr="00C63C6C">
        <w:rPr>
          <w:rFonts w:cstheme="minorHAnsi"/>
        </w:rPr>
        <w:t>C(</w:t>
      </w:r>
      <w:proofErr w:type="gramEnd"/>
      <w:r w:rsidR="009706BF" w:rsidRPr="00C63C6C">
        <w:rPr>
          <w:rFonts w:cstheme="minorHAnsi"/>
        </w:rPr>
        <w:t xml:space="preserve">2024) 3872/05.06.2024 de </w:t>
      </w:r>
      <w:proofErr w:type="spellStart"/>
      <w:r w:rsidR="009706BF" w:rsidRPr="00C63C6C">
        <w:rPr>
          <w:rFonts w:cstheme="minorHAnsi"/>
        </w:rPr>
        <w:t>modificare</w:t>
      </w:r>
      <w:proofErr w:type="spellEnd"/>
      <w:r w:rsidR="009706BF" w:rsidRPr="00C63C6C">
        <w:rPr>
          <w:rFonts w:cstheme="minorHAnsi"/>
        </w:rPr>
        <w:t xml:space="preserve"> a </w:t>
      </w:r>
      <w:proofErr w:type="spellStart"/>
      <w:r w:rsidR="009706BF" w:rsidRPr="00C63C6C">
        <w:rPr>
          <w:rFonts w:cstheme="minorHAnsi"/>
        </w:rPr>
        <w:t>Deciziei</w:t>
      </w:r>
      <w:proofErr w:type="spellEnd"/>
      <w:r w:rsidR="009706BF" w:rsidRPr="00C63C6C">
        <w:rPr>
          <w:rFonts w:cstheme="minorHAnsi"/>
        </w:rPr>
        <w:t xml:space="preserve"> de </w:t>
      </w:r>
      <w:proofErr w:type="spellStart"/>
      <w:r w:rsidR="009706BF" w:rsidRPr="00C63C6C">
        <w:rPr>
          <w:rFonts w:cstheme="minorHAnsi"/>
        </w:rPr>
        <w:t>punere</w:t>
      </w:r>
      <w:proofErr w:type="spellEnd"/>
      <w:r w:rsidR="009706BF" w:rsidRPr="00C63C6C">
        <w:rPr>
          <w:rFonts w:cstheme="minorHAnsi"/>
        </w:rPr>
        <w:t xml:space="preserve"> </w:t>
      </w:r>
      <w:proofErr w:type="spellStart"/>
      <w:r w:rsidR="009706BF" w:rsidRPr="00C63C6C">
        <w:rPr>
          <w:rFonts w:cstheme="minorHAnsi"/>
        </w:rPr>
        <w:t>în</w:t>
      </w:r>
      <w:proofErr w:type="spellEnd"/>
      <w:r w:rsidR="009706BF" w:rsidRPr="00C63C6C">
        <w:rPr>
          <w:rFonts w:cstheme="minorHAnsi"/>
        </w:rPr>
        <w:t xml:space="preserve"> </w:t>
      </w:r>
      <w:proofErr w:type="spellStart"/>
      <w:r w:rsidR="009706BF" w:rsidRPr="00C63C6C">
        <w:rPr>
          <w:rFonts w:cstheme="minorHAnsi"/>
        </w:rPr>
        <w:t>aplicare</w:t>
      </w:r>
      <w:proofErr w:type="spellEnd"/>
      <w:r w:rsidR="009706BF" w:rsidRPr="00C63C6C">
        <w:rPr>
          <w:rFonts w:cstheme="minorHAnsi"/>
        </w:rPr>
        <w:t xml:space="preserve"> C(2022) 7639 de </w:t>
      </w:r>
      <w:proofErr w:type="spellStart"/>
      <w:r w:rsidR="009706BF" w:rsidRPr="00C63C6C">
        <w:rPr>
          <w:rFonts w:cstheme="minorHAnsi"/>
        </w:rPr>
        <w:t>aprobare</w:t>
      </w:r>
      <w:proofErr w:type="spellEnd"/>
      <w:r w:rsidR="009706BF" w:rsidRPr="00C63C6C">
        <w:rPr>
          <w:rFonts w:cstheme="minorHAnsi"/>
        </w:rPr>
        <w:t xml:space="preserve"> a </w:t>
      </w:r>
      <w:proofErr w:type="spellStart"/>
      <w:r w:rsidR="009706BF" w:rsidRPr="00C63C6C">
        <w:rPr>
          <w:rFonts w:cstheme="minorHAnsi"/>
        </w:rPr>
        <w:t>Programului</w:t>
      </w:r>
      <w:proofErr w:type="spellEnd"/>
      <w:r w:rsidR="009706BF" w:rsidRPr="00C63C6C">
        <w:rPr>
          <w:rFonts w:cstheme="minorHAnsi"/>
        </w:rPr>
        <w:t xml:space="preserve"> Sud-Est </w:t>
      </w:r>
      <w:proofErr w:type="spellStart"/>
      <w:r w:rsidR="009706BF" w:rsidRPr="00C63C6C">
        <w:rPr>
          <w:rFonts w:cstheme="minorHAnsi"/>
        </w:rPr>
        <w:t>respectiv</w:t>
      </w:r>
      <w:proofErr w:type="spellEnd"/>
      <w:r w:rsidR="009706BF" w:rsidRPr="00C63C6C">
        <w:rPr>
          <w:rFonts w:cstheme="minorHAnsi"/>
        </w:rPr>
        <w:t xml:space="preserve">, </w:t>
      </w:r>
      <w:proofErr w:type="spellStart"/>
      <w:r w:rsidR="009706BF" w:rsidRPr="00C63C6C">
        <w:rPr>
          <w:rFonts w:cstheme="minorHAnsi"/>
        </w:rPr>
        <w:t>Decizia</w:t>
      </w:r>
      <w:proofErr w:type="spellEnd"/>
      <w:r w:rsidR="009706BF" w:rsidRPr="00C63C6C">
        <w:rPr>
          <w:rFonts w:cstheme="minorHAnsi"/>
        </w:rPr>
        <w:t xml:space="preserve"> nr. </w:t>
      </w:r>
      <w:proofErr w:type="gramStart"/>
      <w:r w:rsidR="009706BF" w:rsidRPr="00C63C6C">
        <w:rPr>
          <w:rFonts w:cstheme="minorHAnsi"/>
        </w:rPr>
        <w:t>C(</w:t>
      </w:r>
      <w:proofErr w:type="gramEnd"/>
      <w:r w:rsidR="009706BF" w:rsidRPr="00C63C6C">
        <w:rPr>
          <w:rFonts w:cstheme="minorHAnsi"/>
        </w:rPr>
        <w:t xml:space="preserve">2025) 5666/08.08.2025 de </w:t>
      </w:r>
      <w:proofErr w:type="spellStart"/>
      <w:r w:rsidR="009706BF" w:rsidRPr="00C63C6C">
        <w:rPr>
          <w:rFonts w:cstheme="minorHAnsi"/>
        </w:rPr>
        <w:t>modificare</w:t>
      </w:r>
      <w:proofErr w:type="spellEnd"/>
      <w:r w:rsidR="009706BF" w:rsidRPr="00C63C6C">
        <w:rPr>
          <w:rFonts w:cstheme="minorHAnsi"/>
        </w:rPr>
        <w:t xml:space="preserve"> a </w:t>
      </w:r>
      <w:proofErr w:type="spellStart"/>
      <w:r w:rsidR="009706BF" w:rsidRPr="00C63C6C">
        <w:rPr>
          <w:rFonts w:cstheme="minorHAnsi"/>
        </w:rPr>
        <w:t>Deciziei</w:t>
      </w:r>
      <w:proofErr w:type="spellEnd"/>
      <w:r w:rsidR="009706BF" w:rsidRPr="00C63C6C">
        <w:rPr>
          <w:rFonts w:cstheme="minorHAnsi"/>
        </w:rPr>
        <w:t xml:space="preserve"> de </w:t>
      </w:r>
      <w:proofErr w:type="spellStart"/>
      <w:r w:rsidR="009706BF" w:rsidRPr="00C63C6C">
        <w:rPr>
          <w:rFonts w:cstheme="minorHAnsi"/>
        </w:rPr>
        <w:t>punere</w:t>
      </w:r>
      <w:proofErr w:type="spellEnd"/>
      <w:r w:rsidR="009706BF" w:rsidRPr="00C63C6C">
        <w:rPr>
          <w:rFonts w:cstheme="minorHAnsi"/>
        </w:rPr>
        <w:t xml:space="preserve"> </w:t>
      </w:r>
      <w:proofErr w:type="spellStart"/>
      <w:r w:rsidR="009706BF" w:rsidRPr="00C63C6C">
        <w:rPr>
          <w:rFonts w:cstheme="minorHAnsi"/>
        </w:rPr>
        <w:t>în</w:t>
      </w:r>
      <w:proofErr w:type="spellEnd"/>
      <w:r w:rsidR="009706BF" w:rsidRPr="00C63C6C">
        <w:rPr>
          <w:rFonts w:cstheme="minorHAnsi"/>
        </w:rPr>
        <w:t xml:space="preserve"> </w:t>
      </w:r>
      <w:proofErr w:type="spellStart"/>
      <w:r w:rsidR="009706BF" w:rsidRPr="00C63C6C">
        <w:rPr>
          <w:rFonts w:cstheme="minorHAnsi"/>
        </w:rPr>
        <w:t>aplicare</w:t>
      </w:r>
      <w:proofErr w:type="spellEnd"/>
      <w:r w:rsidR="009706BF" w:rsidRPr="00C63C6C">
        <w:rPr>
          <w:rFonts w:cstheme="minorHAnsi"/>
        </w:rPr>
        <w:t xml:space="preserve"> C(2022) 7639 de </w:t>
      </w:r>
      <w:proofErr w:type="spellStart"/>
      <w:r w:rsidR="009706BF" w:rsidRPr="00C63C6C">
        <w:rPr>
          <w:rFonts w:cstheme="minorHAnsi"/>
        </w:rPr>
        <w:t>aprobare</w:t>
      </w:r>
      <w:proofErr w:type="spellEnd"/>
      <w:r w:rsidR="009706BF" w:rsidRPr="00C63C6C">
        <w:rPr>
          <w:rFonts w:cstheme="minorHAnsi"/>
        </w:rPr>
        <w:t xml:space="preserve"> a </w:t>
      </w:r>
      <w:proofErr w:type="spellStart"/>
      <w:r w:rsidR="009706BF" w:rsidRPr="00C63C6C">
        <w:rPr>
          <w:rFonts w:cstheme="minorHAnsi"/>
        </w:rPr>
        <w:t>Programului</w:t>
      </w:r>
      <w:proofErr w:type="spellEnd"/>
      <w:r w:rsidR="009706BF" w:rsidRPr="00C63C6C">
        <w:rPr>
          <w:rFonts w:cstheme="minorHAnsi"/>
        </w:rPr>
        <w:t xml:space="preserve"> Sud-Est.</w:t>
      </w:r>
    </w:p>
    <w:p w14:paraId="7DA3CD74" w14:textId="77777777" w:rsidR="00205F84" w:rsidRPr="00C63C6C" w:rsidRDefault="00205F84" w:rsidP="00C63C6C">
      <w:pPr>
        <w:spacing w:after="0" w:line="240" w:lineRule="auto"/>
        <w:ind w:right="-165"/>
        <w:jc w:val="both"/>
        <w:rPr>
          <w:rFonts w:cstheme="minorHAnsi"/>
        </w:rPr>
      </w:pPr>
    </w:p>
    <w:p w14:paraId="2452D2AE" w14:textId="3F84A3A4" w:rsidR="00595898" w:rsidRPr="00C63C6C" w:rsidRDefault="00A37588" w:rsidP="00C63C6C">
      <w:pPr>
        <w:pStyle w:val="Heading3"/>
        <w:spacing w:before="0" w:line="240" w:lineRule="auto"/>
        <w:ind w:left="0" w:right="-165" w:firstLine="0"/>
        <w:jc w:val="both"/>
        <w:rPr>
          <w:rFonts w:asciiTheme="minorHAnsi" w:hAnsiTheme="minorHAnsi" w:cstheme="minorHAnsi"/>
          <w:color w:val="auto"/>
          <w:lang w:val="ro-RO"/>
        </w:rPr>
      </w:pPr>
      <w:bookmarkStart w:id="10" w:name="_Toc114429204"/>
      <w:bookmarkStart w:id="11" w:name="_Toc215149697"/>
      <w:r w:rsidRPr="00C63C6C">
        <w:rPr>
          <w:rFonts w:asciiTheme="minorHAnsi" w:hAnsiTheme="minorHAnsi" w:cstheme="minorHAnsi"/>
          <w:color w:val="auto"/>
          <w:lang w:val="ro-RO"/>
        </w:rPr>
        <w:t>P</w:t>
      </w:r>
      <w:r w:rsidR="00227D96" w:rsidRPr="00C63C6C">
        <w:rPr>
          <w:rFonts w:asciiTheme="minorHAnsi" w:hAnsiTheme="minorHAnsi" w:cstheme="minorHAnsi"/>
          <w:color w:val="auto"/>
          <w:lang w:val="ro-RO"/>
        </w:rPr>
        <w:t xml:space="preserve">RIORITATEA </w:t>
      </w:r>
      <w:bookmarkEnd w:id="10"/>
      <w:r w:rsidR="00A01678" w:rsidRPr="00C63C6C">
        <w:rPr>
          <w:rFonts w:asciiTheme="minorHAnsi" w:hAnsiTheme="minorHAnsi" w:cstheme="minorHAnsi"/>
          <w:color w:val="auto"/>
          <w:lang w:val="ro-RO"/>
        </w:rPr>
        <w:t>P</w:t>
      </w:r>
      <w:r w:rsidR="00833E25" w:rsidRPr="00C63C6C">
        <w:rPr>
          <w:rFonts w:asciiTheme="minorHAnsi" w:hAnsiTheme="minorHAnsi" w:cstheme="minorHAnsi"/>
          <w:color w:val="auto"/>
          <w:lang w:val="ro-RO"/>
        </w:rPr>
        <w:t>2</w:t>
      </w:r>
      <w:r w:rsidR="00A01678" w:rsidRPr="00C63C6C">
        <w:rPr>
          <w:rFonts w:asciiTheme="minorHAnsi" w:hAnsiTheme="minorHAnsi" w:cstheme="minorHAnsi"/>
          <w:color w:val="auto"/>
          <w:lang w:val="ro-RO"/>
        </w:rPr>
        <w:t xml:space="preserve"> - </w:t>
      </w:r>
      <w:r w:rsidR="00833E25" w:rsidRPr="00C63C6C">
        <w:rPr>
          <w:rFonts w:asciiTheme="minorHAnsi" w:hAnsiTheme="minorHAnsi" w:cstheme="minorHAnsi"/>
          <w:color w:val="auto"/>
          <w:lang w:val="ro-RO"/>
        </w:rPr>
        <w:t>O regiune cu comunităţi prietenoase cu mediul</w:t>
      </w:r>
      <w:bookmarkEnd w:id="11"/>
    </w:p>
    <w:p w14:paraId="1A5DE4A6" w14:textId="70E1CFD2" w:rsidR="005E2911" w:rsidRPr="00C63C6C" w:rsidRDefault="005E2911" w:rsidP="00C63C6C">
      <w:pPr>
        <w:spacing w:after="0" w:line="240" w:lineRule="auto"/>
        <w:ind w:right="-165"/>
        <w:jc w:val="both"/>
        <w:rPr>
          <w:rFonts w:cstheme="minorHAnsi"/>
        </w:rPr>
      </w:pPr>
      <w:bookmarkStart w:id="12" w:name="_Hlk99960434"/>
      <w:r w:rsidRPr="00C63C6C">
        <w:rPr>
          <w:rFonts w:cstheme="minorHAnsi"/>
          <w:lang w:val="pt-BR"/>
        </w:rPr>
        <w:t>Scopul prezente</w:t>
      </w:r>
      <w:r w:rsidR="006A3385">
        <w:rPr>
          <w:rFonts w:cstheme="minorHAnsi"/>
          <w:lang w:val="pt-BR"/>
        </w:rPr>
        <w:t>lor</w:t>
      </w:r>
      <w:r w:rsidRPr="00C63C6C">
        <w:rPr>
          <w:rFonts w:cstheme="minorHAnsi"/>
          <w:lang w:val="pt-BR"/>
        </w:rPr>
        <w:t xml:space="preserve"> </w:t>
      </w:r>
      <w:r w:rsidR="009062A5" w:rsidRPr="00C63C6C">
        <w:rPr>
          <w:rFonts w:cstheme="minorHAnsi"/>
          <w:lang w:val="pt-BR"/>
        </w:rPr>
        <w:t>I</w:t>
      </w:r>
      <w:r w:rsidRPr="00C63C6C">
        <w:rPr>
          <w:rFonts w:cstheme="minorHAnsi"/>
          <w:lang w:val="pt-BR"/>
        </w:rPr>
        <w:t>nstructiuni este de a detalia modalitatea de preluare în sistemul</w:t>
      </w:r>
      <w:r w:rsidR="00BC1DAA" w:rsidRPr="00C63C6C">
        <w:rPr>
          <w:rFonts w:cstheme="minorHAnsi"/>
          <w:lang w:val="pt-BR"/>
        </w:rPr>
        <w:t xml:space="preserve"> </w:t>
      </w:r>
      <w:r w:rsidRPr="00C63C6C">
        <w:rPr>
          <w:rFonts w:cstheme="minorHAnsi"/>
          <w:lang w:val="pt-BR"/>
        </w:rPr>
        <w:t>informatic MySMIS2021 a Acordului de finanțare cu nr.</w:t>
      </w:r>
      <w:r w:rsidR="00833E25" w:rsidRPr="00C63C6C">
        <w:rPr>
          <w:rFonts w:cstheme="minorHAnsi"/>
          <w:lang w:val="pt-BR"/>
        </w:rPr>
        <w:t xml:space="preserve"> </w:t>
      </w:r>
      <w:r w:rsidR="003840F0" w:rsidRPr="00C63C6C">
        <w:rPr>
          <w:rFonts w:cstheme="minorHAnsi"/>
          <w:lang w:val="ro-RO"/>
        </w:rPr>
        <w:t>10484/26.08.2025</w:t>
      </w:r>
      <w:r w:rsidR="00473D31" w:rsidRPr="00C63C6C">
        <w:rPr>
          <w:rFonts w:cstheme="minorHAnsi"/>
          <w:lang w:val="pt-BR"/>
        </w:rPr>
        <w:t xml:space="preserve"> </w:t>
      </w:r>
      <w:r w:rsidRPr="00C63C6C">
        <w:rPr>
          <w:rFonts w:cstheme="minorHAnsi"/>
          <w:lang w:val="pt-BR"/>
        </w:rPr>
        <w:t xml:space="preserve">încheiat între ADR </w:t>
      </w:r>
      <w:r w:rsidR="00833E25" w:rsidRPr="00C63C6C">
        <w:rPr>
          <w:rFonts w:cstheme="minorHAnsi"/>
          <w:lang w:val="pt-BR"/>
        </w:rPr>
        <w:t>Su</w:t>
      </w:r>
      <w:r w:rsidRPr="00C63C6C">
        <w:rPr>
          <w:rFonts w:cstheme="minorHAnsi"/>
          <w:lang w:val="pt-BR"/>
        </w:rPr>
        <w:t>d-</w:t>
      </w:r>
      <w:r w:rsidR="007515D2" w:rsidRPr="00C63C6C">
        <w:rPr>
          <w:rFonts w:cstheme="minorHAnsi"/>
          <w:lang w:val="pt-BR"/>
        </w:rPr>
        <w:t>Est</w:t>
      </w:r>
      <w:r w:rsidRPr="00C63C6C">
        <w:rPr>
          <w:rFonts w:cstheme="minorHAnsi"/>
          <w:lang w:val="pt-BR"/>
        </w:rPr>
        <w:t xml:space="preserve"> în calitate de AM PR </w:t>
      </w:r>
      <w:r w:rsidR="00833E25" w:rsidRPr="00C63C6C">
        <w:rPr>
          <w:rFonts w:cstheme="minorHAnsi"/>
          <w:lang w:val="pt-BR"/>
        </w:rPr>
        <w:t>S</w:t>
      </w:r>
      <w:r w:rsidR="007515D2" w:rsidRPr="00C63C6C">
        <w:rPr>
          <w:rFonts w:cstheme="minorHAnsi"/>
          <w:lang w:val="pt-BR"/>
        </w:rPr>
        <w:t>E</w:t>
      </w:r>
      <w:r w:rsidRPr="00C63C6C">
        <w:rPr>
          <w:rFonts w:cstheme="minorHAnsi"/>
          <w:lang w:val="pt-BR"/>
        </w:rPr>
        <w:t xml:space="preserve"> 2021-2027 și Banca </w:t>
      </w:r>
      <w:r w:rsidR="00B84E81" w:rsidRPr="00C63C6C">
        <w:rPr>
          <w:rFonts w:cstheme="minorHAnsi"/>
          <w:lang w:val="pt-BR"/>
        </w:rPr>
        <w:t>E</w:t>
      </w:r>
      <w:r w:rsidRPr="00C63C6C">
        <w:rPr>
          <w:rFonts w:cstheme="minorHAnsi"/>
          <w:lang w:val="pt-BR"/>
        </w:rPr>
        <w:t>uropeană de In</w:t>
      </w:r>
      <w:r w:rsidR="00B84E81" w:rsidRPr="00C63C6C">
        <w:rPr>
          <w:rFonts w:cstheme="minorHAnsi"/>
          <w:lang w:val="pt-BR"/>
        </w:rPr>
        <w:t>v</w:t>
      </w:r>
      <w:r w:rsidR="007515D2" w:rsidRPr="00C63C6C">
        <w:rPr>
          <w:rFonts w:cstheme="minorHAnsi"/>
          <w:lang w:val="pt-BR"/>
        </w:rPr>
        <w:t>est</w:t>
      </w:r>
      <w:r w:rsidRPr="00C63C6C">
        <w:rPr>
          <w:rFonts w:cstheme="minorHAnsi"/>
          <w:lang w:val="pt-BR"/>
        </w:rPr>
        <w:t xml:space="preserve">iții. Preluarea în sistemul informatic MySMIS2021 a Acordului de finanțare mai sus amintit este necesară conform OUG 23/2023, art. </w:t>
      </w:r>
      <w:r w:rsidR="004E1060" w:rsidRPr="00C63C6C">
        <w:rPr>
          <w:rFonts w:cstheme="minorHAnsi"/>
          <w:lang w:val="pt-BR"/>
        </w:rPr>
        <w:t>1</w:t>
      </w:r>
      <w:r w:rsidRPr="00C63C6C">
        <w:rPr>
          <w:rFonts w:cstheme="minorHAnsi"/>
          <w:lang w:val="pt-BR"/>
        </w:rPr>
        <w:t xml:space="preserve"> alin. </w:t>
      </w:r>
      <w:r w:rsidRPr="00C63C6C">
        <w:rPr>
          <w:rFonts w:cstheme="minorHAnsi"/>
        </w:rPr>
        <w:t>(</w:t>
      </w:r>
      <w:r w:rsidR="004E1060" w:rsidRPr="00C63C6C">
        <w:rPr>
          <w:rFonts w:cstheme="minorHAnsi"/>
        </w:rPr>
        <w:t>2</w:t>
      </w:r>
      <w:r w:rsidRPr="00C63C6C">
        <w:rPr>
          <w:rFonts w:cstheme="minorHAnsi"/>
        </w:rPr>
        <w:t xml:space="preserve">). </w:t>
      </w:r>
    </w:p>
    <w:p w14:paraId="68F244B1" w14:textId="77777777" w:rsidR="00205F84" w:rsidRPr="00C63C6C" w:rsidRDefault="00205F84" w:rsidP="00C63C6C">
      <w:pPr>
        <w:spacing w:after="0" w:line="240" w:lineRule="auto"/>
        <w:ind w:right="-165"/>
        <w:jc w:val="both"/>
        <w:rPr>
          <w:rFonts w:cstheme="minorHAnsi"/>
        </w:rPr>
      </w:pPr>
    </w:p>
    <w:p w14:paraId="5CBD1B29" w14:textId="2CF71E6E" w:rsidR="009937B7" w:rsidRPr="00C63C6C" w:rsidRDefault="009937B7" w:rsidP="00C63C6C">
      <w:pPr>
        <w:pStyle w:val="Heading3"/>
        <w:spacing w:before="0" w:line="240" w:lineRule="auto"/>
        <w:ind w:left="0" w:right="-165" w:firstLine="0"/>
        <w:jc w:val="both"/>
        <w:rPr>
          <w:rFonts w:asciiTheme="minorHAnsi" w:hAnsiTheme="minorHAnsi" w:cstheme="minorHAnsi"/>
          <w:color w:val="auto"/>
          <w:lang w:val="ro-RO"/>
        </w:rPr>
      </w:pPr>
      <w:bookmarkStart w:id="13" w:name="_Toc215149698"/>
      <w:bookmarkStart w:id="14" w:name="_Toc114429205"/>
      <w:bookmarkEnd w:id="12"/>
      <w:r w:rsidRPr="00C63C6C">
        <w:rPr>
          <w:rFonts w:asciiTheme="minorHAnsi" w:hAnsiTheme="minorHAnsi" w:cstheme="minorHAnsi"/>
          <w:color w:val="auto"/>
          <w:lang w:val="ro-RO"/>
        </w:rPr>
        <w:t>REGLEMENTĂRI EUROPENE ȘI NAȚIONALE, DOCUMENTE PROGRAMATICE</w:t>
      </w:r>
      <w:bookmarkEnd w:id="13"/>
      <w:r w:rsidRPr="00C63C6C">
        <w:rPr>
          <w:rFonts w:asciiTheme="minorHAnsi" w:hAnsiTheme="minorHAnsi" w:cstheme="minorHAnsi"/>
          <w:color w:val="auto"/>
          <w:lang w:val="ro-RO"/>
        </w:rPr>
        <w:t xml:space="preserve"> </w:t>
      </w:r>
      <w:bookmarkEnd w:id="14"/>
    </w:p>
    <w:p w14:paraId="5DC7ECE7" w14:textId="268AC27D" w:rsidR="00A37588" w:rsidRPr="00C63C6C" w:rsidRDefault="00A37588" w:rsidP="00C63C6C">
      <w:pPr>
        <w:spacing w:after="0" w:line="240" w:lineRule="auto"/>
        <w:ind w:right="-165"/>
        <w:jc w:val="both"/>
        <w:rPr>
          <w:rFonts w:cstheme="minorHAnsi"/>
          <w:lang w:val="ro-RO"/>
        </w:rPr>
      </w:pPr>
      <w:r w:rsidRPr="00C63C6C">
        <w:rPr>
          <w:rFonts w:cstheme="minorHAnsi"/>
          <w:lang w:val="ro-RO"/>
        </w:rPr>
        <w:t>În elaborarea c</w:t>
      </w:r>
      <w:r w:rsidR="00FC74F1" w:rsidRPr="00C63C6C">
        <w:rPr>
          <w:rFonts w:cstheme="minorHAnsi"/>
          <w:lang w:val="ro-RO"/>
        </w:rPr>
        <w:t>ereri</w:t>
      </w:r>
      <w:r w:rsidR="00A07F91" w:rsidRPr="00C63C6C">
        <w:rPr>
          <w:rFonts w:cstheme="minorHAnsi"/>
          <w:lang w:val="ro-RO"/>
        </w:rPr>
        <w:t>i</w:t>
      </w:r>
      <w:r w:rsidR="00FC74F1" w:rsidRPr="00C63C6C">
        <w:rPr>
          <w:rFonts w:cstheme="minorHAnsi"/>
          <w:lang w:val="ro-RO"/>
        </w:rPr>
        <w:t xml:space="preserve"> de finanțare </w:t>
      </w:r>
      <w:bookmarkStart w:id="15" w:name="_Hlk99960568"/>
      <w:r w:rsidR="00C05DC3" w:rsidRPr="00C63C6C">
        <w:rPr>
          <w:rFonts w:cstheme="minorHAnsi"/>
          <w:lang w:val="ro-RO"/>
        </w:rPr>
        <w:t>de către BEI,</w:t>
      </w:r>
      <w:r w:rsidR="0022229B" w:rsidRPr="00C63C6C">
        <w:rPr>
          <w:rFonts w:cstheme="minorHAnsi"/>
          <w:b/>
          <w:lang w:val="ro-RO"/>
        </w:rPr>
        <w:t xml:space="preserve"> </w:t>
      </w:r>
      <w:r w:rsidRPr="00C63C6C">
        <w:rPr>
          <w:rFonts w:cstheme="minorHAnsi"/>
          <w:lang w:val="ro-RO"/>
        </w:rPr>
        <w:t>se v</w:t>
      </w:r>
      <w:r w:rsidR="00FC3FD2" w:rsidRPr="00C63C6C">
        <w:rPr>
          <w:rFonts w:cstheme="minorHAnsi"/>
          <w:lang w:val="ro-RO"/>
        </w:rPr>
        <w:t>or</w:t>
      </w:r>
      <w:r w:rsidRPr="00C63C6C">
        <w:rPr>
          <w:rFonts w:cstheme="minorHAnsi"/>
          <w:lang w:val="ro-RO"/>
        </w:rPr>
        <w:t xml:space="preserve"> avea în vedere atât reglementările europene şi naţionale în domeniu, cât şi alte documente programatice, după cum urmează:</w:t>
      </w:r>
      <w:bookmarkEnd w:id="15"/>
    </w:p>
    <w:p w14:paraId="2B2E78ED" w14:textId="77777777" w:rsidR="00182471" w:rsidRPr="00C63C6C" w:rsidRDefault="00182471" w:rsidP="00C63C6C">
      <w:pPr>
        <w:spacing w:after="0" w:line="240" w:lineRule="auto"/>
        <w:ind w:right="-165"/>
        <w:jc w:val="both"/>
        <w:rPr>
          <w:rFonts w:cstheme="minorHAnsi"/>
          <w:b/>
          <w:bCs/>
          <w:lang w:val="ro-RO"/>
        </w:rPr>
      </w:pPr>
    </w:p>
    <w:p w14:paraId="59D8412B" w14:textId="4D9012CF" w:rsidR="00A37588" w:rsidRPr="00C63C6C" w:rsidRDefault="009937B7" w:rsidP="00C63C6C">
      <w:pPr>
        <w:spacing w:after="0" w:line="240" w:lineRule="auto"/>
        <w:ind w:right="-165"/>
        <w:jc w:val="both"/>
        <w:rPr>
          <w:rFonts w:cstheme="minorHAnsi"/>
          <w:b/>
          <w:bCs/>
          <w:lang w:val="ro-RO"/>
        </w:rPr>
      </w:pPr>
      <w:r w:rsidRPr="00C63C6C">
        <w:rPr>
          <w:rFonts w:cstheme="minorHAnsi"/>
          <w:b/>
          <w:bCs/>
          <w:lang w:val="ro-RO"/>
        </w:rPr>
        <w:t>REGLEMENTĂRI EUROPENE</w:t>
      </w:r>
      <w:r w:rsidR="00A37588" w:rsidRPr="00C63C6C">
        <w:rPr>
          <w:rFonts w:cstheme="minorHAnsi"/>
          <w:b/>
          <w:bCs/>
          <w:lang w:val="ro-RO"/>
        </w:rPr>
        <w:t>:</w:t>
      </w:r>
    </w:p>
    <w:p w14:paraId="1A905FDE" w14:textId="783FD80C" w:rsidR="00C27E8A" w:rsidRPr="00C63C6C" w:rsidRDefault="00C27E8A" w:rsidP="00F141DC">
      <w:pPr>
        <w:pStyle w:val="ListParagraph"/>
        <w:numPr>
          <w:ilvl w:val="0"/>
          <w:numId w:val="19"/>
        </w:numPr>
        <w:spacing w:after="0" w:line="240" w:lineRule="auto"/>
        <w:ind w:right="-165"/>
        <w:jc w:val="both"/>
        <w:rPr>
          <w:rFonts w:eastAsia="Calibri" w:cstheme="minorHAnsi"/>
          <w:b/>
          <w:lang w:val="pt-BR"/>
        </w:rPr>
      </w:pPr>
      <w:r w:rsidRPr="00C63C6C">
        <w:rPr>
          <w:rFonts w:eastAsia="Times New Roman" w:cstheme="minorHAnsi"/>
          <w:b/>
          <w:lang w:val="pt-BR"/>
        </w:rPr>
        <w:t>Comunicare a Comisiei (2021/C 200/01)</w:t>
      </w:r>
      <w:r w:rsidRPr="00C63C6C">
        <w:rPr>
          <w:rFonts w:eastAsia="Calibri" w:cstheme="minorHAnsi"/>
          <w:b/>
          <w:bCs/>
          <w:lang w:val="pt-BR"/>
        </w:rPr>
        <w:t xml:space="preserve"> </w:t>
      </w:r>
      <w:r w:rsidRPr="00C63C6C">
        <w:rPr>
          <w:rFonts w:eastAsia="Calibri" w:cstheme="minorHAnsi"/>
          <w:lang w:val="pt-BR"/>
        </w:rPr>
        <w:t>– Orientări privind utilizarea opțiunilor simplificate în materie de costuri în cadrul fondurilor structurale și de In</w:t>
      </w:r>
      <w:r w:rsidR="00B84E81" w:rsidRPr="00C63C6C">
        <w:rPr>
          <w:rFonts w:eastAsia="Calibri" w:cstheme="minorHAnsi"/>
          <w:lang w:val="pt-BR"/>
        </w:rPr>
        <w:t>v</w:t>
      </w:r>
      <w:r w:rsidR="007515D2" w:rsidRPr="00C63C6C">
        <w:rPr>
          <w:rFonts w:eastAsia="Calibri" w:cstheme="minorHAnsi"/>
          <w:lang w:val="pt-BR"/>
        </w:rPr>
        <w:t>est</w:t>
      </w:r>
      <w:r w:rsidRPr="00C63C6C">
        <w:rPr>
          <w:rFonts w:eastAsia="Calibri" w:cstheme="minorHAnsi"/>
          <w:lang w:val="pt-BR"/>
        </w:rPr>
        <w:t>iții Europene (ESI) – versiune revizuită;</w:t>
      </w:r>
    </w:p>
    <w:p w14:paraId="2FBA797A" w14:textId="77777777" w:rsidR="00C27E8A" w:rsidRPr="00C63C6C" w:rsidRDefault="00C27E8A" w:rsidP="00F141DC">
      <w:pPr>
        <w:pStyle w:val="ListParagraph"/>
        <w:numPr>
          <w:ilvl w:val="0"/>
          <w:numId w:val="19"/>
        </w:numPr>
        <w:spacing w:after="0" w:line="240" w:lineRule="auto"/>
        <w:ind w:right="-165"/>
        <w:jc w:val="both"/>
        <w:rPr>
          <w:rFonts w:cstheme="minorHAnsi"/>
          <w:lang w:val="pt-BR"/>
        </w:rPr>
      </w:pPr>
      <w:r w:rsidRPr="00C63C6C">
        <w:rPr>
          <w:rFonts w:eastAsia="Times New Roman" w:cstheme="minorHAnsi"/>
          <w:b/>
          <w:lang w:val="pt-BR"/>
        </w:rPr>
        <w:t>Comunicare a Comisiei (2021/C 58/01)</w:t>
      </w:r>
      <w:r w:rsidRPr="00C63C6C">
        <w:rPr>
          <w:rFonts w:cstheme="minorHAnsi"/>
          <w:lang w:val="pt-BR"/>
        </w:rPr>
        <w:t xml:space="preserve"> - Orientări tehnice privind aplicarea principiului de „a nu prejudicia în mod semnificativ” în temeiul Regulamentului privind Mecanismul de redresare și reziliență;</w:t>
      </w:r>
    </w:p>
    <w:p w14:paraId="1FD30F25" w14:textId="77777777" w:rsidR="00C27E8A" w:rsidRPr="00C63C6C" w:rsidRDefault="00C27E8A" w:rsidP="00F141DC">
      <w:pPr>
        <w:pStyle w:val="ListParagraph"/>
        <w:numPr>
          <w:ilvl w:val="0"/>
          <w:numId w:val="19"/>
        </w:numPr>
        <w:spacing w:after="0" w:line="240" w:lineRule="auto"/>
        <w:ind w:right="-165"/>
        <w:jc w:val="both"/>
        <w:rPr>
          <w:rFonts w:cstheme="minorHAnsi"/>
        </w:rPr>
      </w:pPr>
      <w:proofErr w:type="spellStart"/>
      <w:r w:rsidRPr="00C63C6C">
        <w:rPr>
          <w:rFonts w:eastAsia="Times New Roman" w:cstheme="minorHAnsi"/>
          <w:b/>
        </w:rPr>
        <w:t>Comunicarea</w:t>
      </w:r>
      <w:proofErr w:type="spellEnd"/>
      <w:r w:rsidRPr="00C63C6C">
        <w:rPr>
          <w:rFonts w:eastAsia="Times New Roman" w:cstheme="minorHAnsi"/>
          <w:b/>
        </w:rPr>
        <w:t xml:space="preserve"> </w:t>
      </w:r>
      <w:proofErr w:type="spellStart"/>
      <w:r w:rsidRPr="00C63C6C">
        <w:rPr>
          <w:rFonts w:eastAsia="Times New Roman" w:cstheme="minorHAnsi"/>
          <w:b/>
        </w:rPr>
        <w:t>Comisiei</w:t>
      </w:r>
      <w:proofErr w:type="spellEnd"/>
      <w:r w:rsidRPr="00C63C6C">
        <w:rPr>
          <w:rFonts w:eastAsia="Times New Roman" w:cstheme="minorHAnsi"/>
          <w:b/>
        </w:rPr>
        <w:t xml:space="preserve"> din 16 </w:t>
      </w:r>
      <w:proofErr w:type="spellStart"/>
      <w:r w:rsidRPr="00C63C6C">
        <w:rPr>
          <w:rFonts w:eastAsia="Times New Roman" w:cstheme="minorHAnsi"/>
          <w:b/>
        </w:rPr>
        <w:t>septembrie</w:t>
      </w:r>
      <w:proofErr w:type="spellEnd"/>
      <w:r w:rsidRPr="00C63C6C">
        <w:rPr>
          <w:rFonts w:eastAsia="Times New Roman" w:cstheme="minorHAnsi"/>
          <w:b/>
        </w:rPr>
        <w:t xml:space="preserve"> 2021 (2021/C 373/01)</w:t>
      </w:r>
      <w:r w:rsidRPr="00C63C6C">
        <w:rPr>
          <w:rFonts w:cstheme="minorHAnsi"/>
        </w:rPr>
        <w:t xml:space="preserve"> - </w:t>
      </w:r>
      <w:proofErr w:type="spellStart"/>
      <w:r w:rsidRPr="00C63C6C">
        <w:rPr>
          <w:rFonts w:cstheme="minorHAnsi"/>
        </w:rPr>
        <w:t>Orientări</w:t>
      </w:r>
      <w:proofErr w:type="spellEnd"/>
      <w:r w:rsidRPr="00C63C6C">
        <w:rPr>
          <w:rFonts w:cstheme="minorHAnsi"/>
        </w:rPr>
        <w:t xml:space="preserve"> </w:t>
      </w:r>
      <w:proofErr w:type="spellStart"/>
      <w:r w:rsidRPr="00C63C6C">
        <w:rPr>
          <w:rFonts w:cstheme="minorHAnsi"/>
        </w:rPr>
        <w:t>tehnice</w:t>
      </w:r>
      <w:proofErr w:type="spellEnd"/>
      <w:r w:rsidRPr="00C63C6C">
        <w:rPr>
          <w:rFonts w:cstheme="minorHAnsi"/>
        </w:rPr>
        <w:t xml:space="preserve"> </w:t>
      </w:r>
      <w:proofErr w:type="spellStart"/>
      <w:r w:rsidRPr="00C63C6C">
        <w:rPr>
          <w:rFonts w:cstheme="minorHAnsi"/>
        </w:rPr>
        <w:t>referitoare</w:t>
      </w:r>
      <w:proofErr w:type="spellEnd"/>
      <w:r w:rsidRPr="00C63C6C">
        <w:rPr>
          <w:rFonts w:cstheme="minorHAnsi"/>
        </w:rPr>
        <w:t xml:space="preserve"> la </w:t>
      </w:r>
      <w:proofErr w:type="spellStart"/>
      <w:r w:rsidRPr="00C63C6C">
        <w:rPr>
          <w:rFonts w:cstheme="minorHAnsi"/>
        </w:rPr>
        <w:t>imunizarea</w:t>
      </w:r>
      <w:proofErr w:type="spellEnd"/>
      <w:r w:rsidRPr="00C63C6C">
        <w:rPr>
          <w:rFonts w:cstheme="minorHAnsi"/>
        </w:rPr>
        <w:t xml:space="preserve"> </w:t>
      </w:r>
      <w:proofErr w:type="spellStart"/>
      <w:r w:rsidRPr="00C63C6C">
        <w:rPr>
          <w:rFonts w:cstheme="minorHAnsi"/>
        </w:rPr>
        <w:t>infrastructurii</w:t>
      </w:r>
      <w:proofErr w:type="spellEnd"/>
      <w:r w:rsidRPr="00C63C6C">
        <w:rPr>
          <w:rFonts w:cstheme="minorHAnsi"/>
        </w:rPr>
        <w:t xml:space="preserve"> la </w:t>
      </w:r>
      <w:proofErr w:type="spellStart"/>
      <w:r w:rsidRPr="00C63C6C">
        <w:rPr>
          <w:rFonts w:cstheme="minorHAnsi"/>
        </w:rPr>
        <w:t>schimbările</w:t>
      </w:r>
      <w:proofErr w:type="spellEnd"/>
      <w:r w:rsidRPr="00C63C6C">
        <w:rPr>
          <w:rFonts w:cstheme="minorHAnsi"/>
        </w:rPr>
        <w:t xml:space="preserve"> </w:t>
      </w:r>
      <w:proofErr w:type="spellStart"/>
      <w:r w:rsidRPr="00C63C6C">
        <w:rPr>
          <w:rFonts w:cstheme="minorHAnsi"/>
        </w:rPr>
        <w:t>climatice</w:t>
      </w:r>
      <w:proofErr w:type="spellEnd"/>
      <w:r w:rsidRPr="00C63C6C">
        <w:rPr>
          <w:rFonts w:cstheme="minorHAnsi"/>
        </w:rPr>
        <w:t xml:space="preserve"> </w:t>
      </w:r>
      <w:proofErr w:type="spellStart"/>
      <w:r w:rsidRPr="00C63C6C">
        <w:rPr>
          <w:rFonts w:cstheme="minorHAnsi"/>
        </w:rPr>
        <w:t>în</w:t>
      </w:r>
      <w:proofErr w:type="spellEnd"/>
      <w:r w:rsidRPr="00C63C6C">
        <w:rPr>
          <w:rFonts w:cstheme="minorHAnsi"/>
        </w:rPr>
        <w:t xml:space="preserve"> </w:t>
      </w:r>
      <w:proofErr w:type="spellStart"/>
      <w:r w:rsidRPr="00C63C6C">
        <w:rPr>
          <w:rFonts w:cstheme="minorHAnsi"/>
        </w:rPr>
        <w:t>perioada</w:t>
      </w:r>
      <w:proofErr w:type="spellEnd"/>
      <w:r w:rsidRPr="00C63C6C">
        <w:rPr>
          <w:rFonts w:cstheme="minorHAnsi"/>
        </w:rPr>
        <w:t xml:space="preserve"> 2021-2027;</w:t>
      </w:r>
    </w:p>
    <w:p w14:paraId="27D3BEC4" w14:textId="4CCA2052" w:rsidR="00C27E8A" w:rsidRPr="00C63C6C" w:rsidRDefault="00C27E8A" w:rsidP="00F141DC">
      <w:pPr>
        <w:pStyle w:val="ListParagraph"/>
        <w:numPr>
          <w:ilvl w:val="0"/>
          <w:numId w:val="19"/>
        </w:numPr>
        <w:spacing w:after="0" w:line="240" w:lineRule="auto"/>
        <w:ind w:right="-165"/>
        <w:jc w:val="both"/>
        <w:rPr>
          <w:rFonts w:cstheme="minorHAnsi"/>
          <w:lang w:val="pt-BR"/>
        </w:rPr>
      </w:pPr>
      <w:r w:rsidRPr="00111246">
        <w:rPr>
          <w:rFonts w:eastAsia="Times New Roman" w:cstheme="minorHAnsi"/>
          <w:b/>
          <w:lang w:val="pt-BR"/>
        </w:rPr>
        <w:t xml:space="preserve">Decizia </w:t>
      </w:r>
      <w:r w:rsidR="00111246" w:rsidRPr="00F702FC">
        <w:rPr>
          <w:rFonts w:eastAsia="Times New Roman" w:cstheme="minorHAnsi"/>
          <w:b/>
          <w:lang w:val="pt-BR"/>
        </w:rPr>
        <w:t xml:space="preserve">de modificare a Deciziei </w:t>
      </w:r>
      <w:r w:rsidRPr="00111246">
        <w:rPr>
          <w:rFonts w:eastAsia="Times New Roman" w:cstheme="minorHAnsi"/>
          <w:b/>
          <w:lang w:val="pt-BR"/>
        </w:rPr>
        <w:t xml:space="preserve">de punere </w:t>
      </w:r>
      <w:r w:rsidRPr="00DE745F">
        <w:rPr>
          <w:rFonts w:eastAsia="Times New Roman" w:cstheme="minorHAnsi"/>
          <w:b/>
          <w:lang w:val="pt-BR"/>
        </w:rPr>
        <w:t xml:space="preserve">în aplicare a Comisiei </w:t>
      </w:r>
      <w:r w:rsidRPr="00C63C6C">
        <w:rPr>
          <w:rFonts w:cstheme="minorHAnsi"/>
          <w:lang w:val="pt-BR"/>
        </w:rPr>
        <w:t>de aprobare a programului “</w:t>
      </w:r>
      <w:r w:rsidR="00D36A7B">
        <w:rPr>
          <w:rFonts w:cstheme="minorHAnsi"/>
          <w:lang w:val="pt-BR"/>
        </w:rPr>
        <w:t>Sud</w:t>
      </w:r>
      <w:r w:rsidRPr="00C63C6C">
        <w:rPr>
          <w:rFonts w:cstheme="minorHAnsi"/>
          <w:lang w:val="pt-BR"/>
        </w:rPr>
        <w:t>-</w:t>
      </w:r>
      <w:r w:rsidR="007515D2" w:rsidRPr="00C63C6C">
        <w:rPr>
          <w:rFonts w:cstheme="minorHAnsi"/>
          <w:lang w:val="pt-BR"/>
        </w:rPr>
        <w:t>Est</w:t>
      </w:r>
      <w:r w:rsidRPr="00C63C6C">
        <w:rPr>
          <w:rFonts w:cstheme="minorHAnsi"/>
          <w:lang w:val="pt-BR"/>
        </w:rPr>
        <w:t>” pentru sprijin din partea Fondului european de dezvoltare regional în cadrul obiectivului „In</w:t>
      </w:r>
      <w:r w:rsidR="00AB5DF6" w:rsidRPr="00C63C6C">
        <w:rPr>
          <w:rFonts w:cstheme="minorHAnsi"/>
          <w:lang w:val="pt-BR"/>
        </w:rPr>
        <w:t>v</w:t>
      </w:r>
      <w:r w:rsidR="007515D2" w:rsidRPr="00C63C6C">
        <w:rPr>
          <w:rFonts w:cstheme="minorHAnsi"/>
          <w:lang w:val="pt-BR"/>
        </w:rPr>
        <w:t>est</w:t>
      </w:r>
      <w:r w:rsidRPr="00C63C6C">
        <w:rPr>
          <w:rFonts w:cstheme="minorHAnsi"/>
          <w:lang w:val="pt-BR"/>
        </w:rPr>
        <w:t xml:space="preserve">iții pentru ocuparea forței de muncă și creștere economică” pentru regiunea </w:t>
      </w:r>
      <w:r w:rsidR="00D36A7B">
        <w:rPr>
          <w:rFonts w:cstheme="minorHAnsi"/>
          <w:lang w:val="pt-BR"/>
        </w:rPr>
        <w:t>Sud</w:t>
      </w:r>
      <w:r w:rsidRPr="00C63C6C">
        <w:rPr>
          <w:rFonts w:cstheme="minorHAnsi"/>
          <w:lang w:val="pt-BR"/>
        </w:rPr>
        <w:t>-</w:t>
      </w:r>
      <w:r w:rsidR="007515D2" w:rsidRPr="00C63C6C">
        <w:rPr>
          <w:rFonts w:cstheme="minorHAnsi"/>
          <w:lang w:val="pt-BR"/>
        </w:rPr>
        <w:t>Est</w:t>
      </w:r>
      <w:r w:rsidRPr="00C63C6C">
        <w:rPr>
          <w:rFonts w:cstheme="minorHAnsi"/>
          <w:lang w:val="pt-BR"/>
        </w:rPr>
        <w:t xml:space="preserve"> din România</w:t>
      </w:r>
      <w:r w:rsidR="00D36A7B">
        <w:rPr>
          <w:rFonts w:cstheme="minorHAnsi"/>
          <w:lang w:val="pt-BR"/>
        </w:rPr>
        <w:t>;</w:t>
      </w:r>
      <w:r w:rsidRPr="00C63C6C">
        <w:rPr>
          <w:rFonts w:cstheme="minorHAnsi"/>
          <w:lang w:val="pt-BR"/>
        </w:rPr>
        <w:t xml:space="preserve"> </w:t>
      </w:r>
    </w:p>
    <w:p w14:paraId="19775EC2" w14:textId="77777777" w:rsidR="00C27E8A" w:rsidRPr="00C63C6C" w:rsidRDefault="00C27E8A" w:rsidP="00F141DC">
      <w:pPr>
        <w:pStyle w:val="ListParagraph"/>
        <w:numPr>
          <w:ilvl w:val="0"/>
          <w:numId w:val="19"/>
        </w:numPr>
        <w:spacing w:after="0" w:line="240" w:lineRule="auto"/>
        <w:ind w:right="-165"/>
        <w:jc w:val="both"/>
        <w:rPr>
          <w:rFonts w:cstheme="minorHAnsi"/>
          <w:lang w:val="pt-BR"/>
        </w:rPr>
      </w:pPr>
      <w:r w:rsidRPr="00C63C6C">
        <w:rPr>
          <w:rFonts w:eastAsia="Times New Roman" w:cstheme="minorHAnsi"/>
          <w:b/>
          <w:lang w:val="pt-BR"/>
        </w:rPr>
        <w:t>Directiva 2006/54/CE a Parlamentului European și a Consiliului din 5 iulie 2006</w:t>
      </w:r>
      <w:r w:rsidRPr="00C63C6C">
        <w:rPr>
          <w:rFonts w:cstheme="minorHAnsi"/>
          <w:b/>
          <w:lang w:val="pt-BR"/>
        </w:rPr>
        <w:t xml:space="preserve"> </w:t>
      </w:r>
      <w:r w:rsidRPr="00C63C6C">
        <w:rPr>
          <w:rFonts w:cstheme="minorHAnsi"/>
          <w:lang w:val="pt-BR"/>
        </w:rPr>
        <w:t>privind punerea în aplicare a principiului egalității de șanse și al egalității de tratament între bărbați și femei în materie de încadrare în muncă și de muncă (reformă);</w:t>
      </w:r>
    </w:p>
    <w:p w14:paraId="137AF6A2" w14:textId="77777777" w:rsidR="00C27E8A" w:rsidRPr="00C63C6C" w:rsidRDefault="00C27E8A" w:rsidP="00F141DC">
      <w:pPr>
        <w:pStyle w:val="ListParagraph"/>
        <w:numPr>
          <w:ilvl w:val="0"/>
          <w:numId w:val="19"/>
        </w:numPr>
        <w:spacing w:after="0" w:line="240" w:lineRule="auto"/>
        <w:ind w:right="-165"/>
        <w:jc w:val="both"/>
        <w:rPr>
          <w:rFonts w:cstheme="minorHAnsi"/>
          <w:lang w:val="pt-BR"/>
        </w:rPr>
      </w:pPr>
      <w:r w:rsidRPr="00C63C6C">
        <w:rPr>
          <w:rFonts w:eastAsia="Times New Roman" w:cstheme="minorHAnsi"/>
          <w:b/>
          <w:lang w:val="pt-BR"/>
        </w:rPr>
        <w:t>Directiva</w:t>
      </w:r>
      <w:r w:rsidRPr="00C63C6C" w:rsidDel="4248A298">
        <w:rPr>
          <w:rFonts w:eastAsia="Times New Roman" w:cstheme="minorHAnsi"/>
          <w:b/>
          <w:lang w:val="pt-BR"/>
        </w:rPr>
        <w:t xml:space="preserve"> </w:t>
      </w:r>
      <w:r w:rsidRPr="00C63C6C">
        <w:rPr>
          <w:rFonts w:eastAsia="Times New Roman" w:cstheme="minorHAnsi"/>
          <w:b/>
          <w:lang w:val="pt-BR"/>
        </w:rPr>
        <w:t>2000/43/CE a Consiliului din 29 iunie 2000 (Directiva (UE) 2000/43/CE)</w:t>
      </w:r>
      <w:r w:rsidRPr="00C63C6C">
        <w:rPr>
          <w:rFonts w:cstheme="minorHAnsi"/>
          <w:lang w:val="pt-BR"/>
        </w:rPr>
        <w:t xml:space="preserve"> cu privire la implementarea principiului tratamentului egal între persoane indiferent de originea rasială sau etnică;</w:t>
      </w:r>
    </w:p>
    <w:p w14:paraId="6F545EE2" w14:textId="295A7C93" w:rsidR="00C27E8A" w:rsidRPr="00C63C6C" w:rsidRDefault="00C27E8A" w:rsidP="00F141DC">
      <w:pPr>
        <w:pStyle w:val="ListParagraph"/>
        <w:numPr>
          <w:ilvl w:val="0"/>
          <w:numId w:val="19"/>
        </w:numPr>
        <w:spacing w:after="0" w:line="240" w:lineRule="auto"/>
        <w:ind w:right="-165"/>
        <w:jc w:val="both"/>
        <w:rPr>
          <w:rFonts w:cstheme="minorHAnsi"/>
          <w:lang w:val="pt-BR"/>
        </w:rPr>
      </w:pPr>
      <w:r w:rsidRPr="00C63C6C">
        <w:rPr>
          <w:rFonts w:eastAsia="Times New Roman" w:cstheme="minorHAnsi"/>
          <w:b/>
          <w:lang w:val="pt-BR"/>
        </w:rPr>
        <w:t>Directiva 2000/78/CE a Consiliului din 27 noiembrie 2000 (Directiva (UE) 2000/78/CE)</w:t>
      </w:r>
      <w:r w:rsidRPr="00C63C6C">
        <w:rPr>
          <w:rFonts w:cstheme="minorHAnsi"/>
          <w:b/>
          <w:bCs/>
          <w:lang w:val="pt-BR"/>
        </w:rPr>
        <w:t xml:space="preserve"> </w:t>
      </w:r>
      <w:r w:rsidRPr="00C63C6C">
        <w:rPr>
          <w:rFonts w:cstheme="minorHAnsi"/>
          <w:lang w:val="pt-BR"/>
        </w:rPr>
        <w:t>de creare a unui cadru general în favoarea egalității de tratament în ceea ce pri</w:t>
      </w:r>
      <w:r w:rsidR="00674D67" w:rsidRPr="00C63C6C">
        <w:rPr>
          <w:rFonts w:cstheme="minorHAnsi"/>
          <w:lang w:val="pt-BR"/>
        </w:rPr>
        <w:t>v</w:t>
      </w:r>
      <w:r w:rsidR="007515D2" w:rsidRPr="00C63C6C">
        <w:rPr>
          <w:rFonts w:cstheme="minorHAnsi"/>
          <w:lang w:val="pt-BR"/>
        </w:rPr>
        <w:t>est</w:t>
      </w:r>
      <w:r w:rsidRPr="00C63C6C">
        <w:rPr>
          <w:rFonts w:cstheme="minorHAnsi"/>
          <w:lang w:val="pt-BR"/>
        </w:rPr>
        <w:t>e încadrarea în muncă și ocuparea forței de muncă;</w:t>
      </w:r>
    </w:p>
    <w:p w14:paraId="12C8E4E0" w14:textId="77777777" w:rsidR="00C27E8A" w:rsidRPr="00C63C6C" w:rsidRDefault="00C27E8A" w:rsidP="00F141DC">
      <w:pPr>
        <w:pStyle w:val="ListParagraph"/>
        <w:numPr>
          <w:ilvl w:val="0"/>
          <w:numId w:val="19"/>
        </w:numPr>
        <w:spacing w:after="0" w:line="240" w:lineRule="auto"/>
        <w:ind w:right="-165"/>
        <w:jc w:val="both"/>
        <w:rPr>
          <w:rFonts w:cstheme="minorHAnsi"/>
          <w:lang w:val="pt-BR"/>
        </w:rPr>
      </w:pPr>
      <w:r w:rsidRPr="00C63C6C">
        <w:rPr>
          <w:rFonts w:eastAsia="Times New Roman" w:cstheme="minorHAnsi"/>
          <w:b/>
          <w:lang w:val="pt-BR"/>
        </w:rPr>
        <w:lastRenderedPageBreak/>
        <w:t>Directiva 2004/113/CE a Consiliului din 13 decembrie 2004 (Directiva (UE) 113/2004)</w:t>
      </w:r>
      <w:r w:rsidRPr="00C63C6C">
        <w:rPr>
          <w:rFonts w:cstheme="minorHAnsi"/>
          <w:b/>
          <w:bCs/>
          <w:lang w:val="pt-BR"/>
        </w:rPr>
        <w:t xml:space="preserve"> </w:t>
      </w:r>
      <w:r w:rsidRPr="00C63C6C">
        <w:rPr>
          <w:rFonts w:cstheme="minorHAnsi"/>
          <w:lang w:val="pt-BR"/>
        </w:rPr>
        <w:t>de aplicare a principiului egalității de tratament între femei și bărbați privind accesul la bunuri și servicii și furnizarea de bunuri și servicii;</w:t>
      </w:r>
    </w:p>
    <w:p w14:paraId="40011C4C" w14:textId="675B58EC" w:rsidR="00C27E8A" w:rsidRDefault="00C27E8A" w:rsidP="00F141DC">
      <w:pPr>
        <w:pStyle w:val="ListParagraph"/>
        <w:numPr>
          <w:ilvl w:val="0"/>
          <w:numId w:val="19"/>
        </w:numPr>
        <w:spacing w:after="0" w:line="240" w:lineRule="auto"/>
        <w:ind w:right="-165"/>
        <w:jc w:val="both"/>
        <w:rPr>
          <w:rFonts w:cstheme="minorHAnsi"/>
          <w:lang w:val="pt-BR"/>
        </w:rPr>
      </w:pPr>
      <w:r w:rsidRPr="00C63C6C">
        <w:rPr>
          <w:rFonts w:cstheme="minorHAnsi"/>
          <w:b/>
          <w:bCs/>
          <w:lang w:val="pt-BR"/>
        </w:rPr>
        <w:t>Directiva 2014/24/UE</w:t>
      </w:r>
      <w:r w:rsidRPr="00C63C6C">
        <w:rPr>
          <w:rFonts w:cstheme="minorHAnsi"/>
          <w:lang w:val="pt-BR"/>
        </w:rPr>
        <w:t xml:space="preserve"> a Parlamentului European și a Consiliului din 26 februarie 2014 privind achizițiile publice și de abrogare a Directivei 2004/18/CE;</w:t>
      </w:r>
    </w:p>
    <w:p w14:paraId="366F3C63" w14:textId="5CAF4CC5" w:rsidR="006C42AF" w:rsidRPr="0007148A" w:rsidRDefault="006C42AF" w:rsidP="0007148A">
      <w:pPr>
        <w:pStyle w:val="ListParagraph"/>
        <w:numPr>
          <w:ilvl w:val="0"/>
          <w:numId w:val="19"/>
        </w:numPr>
        <w:spacing w:after="0" w:line="240" w:lineRule="auto"/>
        <w:ind w:right="-165"/>
        <w:jc w:val="both"/>
        <w:rPr>
          <w:rFonts w:cstheme="minorHAnsi"/>
          <w:lang w:val="pt-BR"/>
        </w:rPr>
      </w:pPr>
      <w:r w:rsidRPr="00C63C6C">
        <w:rPr>
          <w:rFonts w:cstheme="minorHAnsi"/>
          <w:b/>
          <w:lang w:val="pt-BR"/>
        </w:rPr>
        <w:t>Directiva 2008/98/CE</w:t>
      </w:r>
      <w:r w:rsidRPr="00C63C6C">
        <w:rPr>
          <w:rFonts w:cstheme="minorHAnsi"/>
          <w:lang w:val="pt-BR"/>
        </w:rPr>
        <w:t xml:space="preserve"> a Parlamentului European și a Consiliului din 19 noiembrie 2008 privind deșeurile și de abrogare a anumitor directive;</w:t>
      </w:r>
    </w:p>
    <w:p w14:paraId="05A76EEC" w14:textId="4278E927" w:rsidR="00C27E8A" w:rsidRPr="00C63C6C" w:rsidRDefault="00C27E8A" w:rsidP="00F141DC">
      <w:pPr>
        <w:pStyle w:val="ListParagraph"/>
        <w:numPr>
          <w:ilvl w:val="0"/>
          <w:numId w:val="19"/>
        </w:numPr>
        <w:spacing w:after="0" w:line="240" w:lineRule="auto"/>
        <w:ind w:right="-165"/>
        <w:jc w:val="both"/>
        <w:rPr>
          <w:rFonts w:cstheme="minorHAnsi"/>
          <w:lang w:val="pt-BR"/>
        </w:rPr>
      </w:pPr>
      <w:r w:rsidRPr="00C63C6C">
        <w:rPr>
          <w:rFonts w:cstheme="minorHAnsi"/>
          <w:b/>
          <w:bCs/>
          <w:lang w:val="pt-BR"/>
        </w:rPr>
        <w:t xml:space="preserve">Regulamentul (UE) nr. </w:t>
      </w:r>
      <w:r w:rsidR="00DE745F" w:rsidRPr="00C63C6C">
        <w:rPr>
          <w:rFonts w:cstheme="minorHAnsi"/>
          <w:b/>
          <w:bCs/>
          <w:lang w:val="pt-BR"/>
        </w:rPr>
        <w:t>2014</w:t>
      </w:r>
      <w:r w:rsidRPr="00C63C6C">
        <w:rPr>
          <w:rFonts w:cstheme="minorHAnsi"/>
          <w:b/>
          <w:bCs/>
          <w:lang w:val="pt-BR"/>
        </w:rPr>
        <w:t>/</w:t>
      </w:r>
      <w:r w:rsidR="00DE745F" w:rsidRPr="00C63C6C">
        <w:rPr>
          <w:rFonts w:cstheme="minorHAnsi"/>
          <w:b/>
          <w:bCs/>
          <w:lang w:val="pt-BR"/>
        </w:rPr>
        <w:t>651</w:t>
      </w:r>
      <w:r w:rsidRPr="00C63C6C">
        <w:rPr>
          <w:rFonts w:cstheme="minorHAnsi"/>
          <w:b/>
          <w:bCs/>
          <w:lang w:val="pt-BR"/>
        </w:rPr>
        <w:t xml:space="preserve"> al Comisiei din 17 iunie 2014</w:t>
      </w:r>
      <w:r w:rsidRPr="00C63C6C">
        <w:rPr>
          <w:rFonts w:cstheme="minorHAnsi"/>
          <w:lang w:val="pt-BR"/>
        </w:rPr>
        <w:t xml:space="preserve"> de declarare a anumitor categorii de ajutoare compatibile cu piața internă în aplicarea articolelor 107 și 108 din </w:t>
      </w:r>
      <w:r w:rsidR="00DE745F">
        <w:rPr>
          <w:rFonts w:cstheme="minorHAnsi"/>
          <w:lang w:val="pt-BR"/>
        </w:rPr>
        <w:t>T</w:t>
      </w:r>
      <w:r w:rsidRPr="00C63C6C">
        <w:rPr>
          <w:rFonts w:cstheme="minorHAnsi"/>
          <w:lang w:val="pt-BR"/>
        </w:rPr>
        <w:t>ratat</w:t>
      </w:r>
      <w:r w:rsidR="006149D3" w:rsidRPr="00C63C6C">
        <w:rPr>
          <w:rFonts w:cstheme="minorHAnsi"/>
          <w:lang w:val="pt-BR"/>
        </w:rPr>
        <w:t>;</w:t>
      </w:r>
    </w:p>
    <w:p w14:paraId="03570903" w14:textId="3A2A6950" w:rsidR="00C27E8A" w:rsidRPr="00C63C6C" w:rsidRDefault="00C27E8A" w:rsidP="00F141DC">
      <w:pPr>
        <w:pStyle w:val="ListParagraph"/>
        <w:numPr>
          <w:ilvl w:val="0"/>
          <w:numId w:val="19"/>
        </w:numPr>
        <w:spacing w:after="0" w:line="240" w:lineRule="auto"/>
        <w:ind w:right="-165"/>
        <w:jc w:val="both"/>
        <w:rPr>
          <w:rFonts w:cstheme="minorHAnsi"/>
          <w:lang w:val="pt-BR"/>
        </w:rPr>
      </w:pPr>
      <w:r w:rsidRPr="00C63C6C">
        <w:rPr>
          <w:rFonts w:eastAsia="Times New Roman" w:cstheme="minorHAnsi"/>
          <w:b/>
          <w:lang w:val="pt-BR"/>
        </w:rPr>
        <w:t>Regulamentul (UE) 2016/679 al Parlamentului European și al Consiliului din 27 aprilie 2016</w:t>
      </w:r>
      <w:r w:rsidRPr="00C63C6C">
        <w:rPr>
          <w:rFonts w:cstheme="minorHAnsi"/>
          <w:lang w:val="pt-BR"/>
        </w:rPr>
        <w:t xml:space="preserve"> privind protecția persoanelor fizice în ceea ce pri</w:t>
      </w:r>
      <w:r w:rsidR="006149D3" w:rsidRPr="00C63C6C">
        <w:rPr>
          <w:rFonts w:cstheme="minorHAnsi"/>
          <w:lang w:val="pt-BR"/>
        </w:rPr>
        <w:t>v</w:t>
      </w:r>
      <w:r w:rsidR="007515D2" w:rsidRPr="00C63C6C">
        <w:rPr>
          <w:rFonts w:cstheme="minorHAnsi"/>
          <w:lang w:val="pt-BR"/>
        </w:rPr>
        <w:t>est</w:t>
      </w:r>
      <w:r w:rsidRPr="00C63C6C">
        <w:rPr>
          <w:rFonts w:cstheme="minorHAnsi"/>
          <w:lang w:val="pt-BR"/>
        </w:rPr>
        <w:t>e prelucrarea datelor cu caracter personal și privind libera circulație a acestor date și de abrogare a Directivei 95/46/CE;</w:t>
      </w:r>
    </w:p>
    <w:p w14:paraId="3D017130" w14:textId="08170366" w:rsidR="00C27E8A" w:rsidRPr="00C63C6C" w:rsidRDefault="00C27E8A" w:rsidP="00F141DC">
      <w:pPr>
        <w:pStyle w:val="ListParagraph"/>
        <w:numPr>
          <w:ilvl w:val="0"/>
          <w:numId w:val="19"/>
        </w:numPr>
        <w:spacing w:after="0" w:line="240" w:lineRule="auto"/>
        <w:ind w:right="-165"/>
        <w:jc w:val="both"/>
        <w:rPr>
          <w:rFonts w:eastAsia="Calibri" w:cstheme="minorHAnsi"/>
          <w:b/>
          <w:lang w:val="pt-BR"/>
        </w:rPr>
      </w:pPr>
      <w:r w:rsidRPr="00C63C6C">
        <w:rPr>
          <w:rFonts w:eastAsia="Times New Roman" w:cstheme="minorHAnsi"/>
          <w:b/>
          <w:lang w:val="pt-BR"/>
        </w:rPr>
        <w:t>Regulamentul (UE) 2020/852 al Parlamentului European și al Consiliului din 18 iunie 2020</w:t>
      </w:r>
      <w:r w:rsidRPr="00C63C6C">
        <w:rPr>
          <w:rFonts w:cstheme="minorHAnsi"/>
          <w:lang w:val="pt-BR"/>
        </w:rPr>
        <w:t xml:space="preserve"> privind instituirea unui cadru care să faciliteze in</w:t>
      </w:r>
      <w:r w:rsidR="006149D3" w:rsidRPr="00C63C6C">
        <w:rPr>
          <w:rFonts w:cstheme="minorHAnsi"/>
          <w:lang w:val="pt-BR"/>
        </w:rPr>
        <w:t>v</w:t>
      </w:r>
      <w:r w:rsidR="007515D2" w:rsidRPr="00C63C6C">
        <w:rPr>
          <w:rFonts w:cstheme="minorHAnsi"/>
          <w:lang w:val="pt-BR"/>
        </w:rPr>
        <w:t>est</w:t>
      </w:r>
      <w:r w:rsidRPr="00C63C6C">
        <w:rPr>
          <w:rFonts w:cstheme="minorHAnsi"/>
          <w:lang w:val="pt-BR"/>
        </w:rPr>
        <w:t>ițiile durabile și de modificare a Regulamentului (UE) 2019/2088 (Text cu relevanță pentru SEE);</w:t>
      </w:r>
    </w:p>
    <w:p w14:paraId="7B6001A5" w14:textId="77777777" w:rsidR="00C27E8A" w:rsidRPr="00C63C6C" w:rsidRDefault="00C27E8A" w:rsidP="00F141DC">
      <w:pPr>
        <w:pStyle w:val="ListParagraph"/>
        <w:numPr>
          <w:ilvl w:val="0"/>
          <w:numId w:val="19"/>
        </w:numPr>
        <w:spacing w:after="0" w:line="240" w:lineRule="auto"/>
        <w:ind w:right="-165"/>
        <w:jc w:val="both"/>
        <w:rPr>
          <w:rFonts w:cstheme="minorHAnsi"/>
          <w:lang w:val="pt-BR"/>
        </w:rPr>
      </w:pPr>
      <w:r w:rsidRPr="00C63C6C">
        <w:rPr>
          <w:rFonts w:eastAsia="Times New Roman" w:cstheme="minorHAnsi"/>
          <w:b/>
          <w:lang w:val="pt-BR"/>
        </w:rPr>
        <w:t>Regulamentul (UE) 2021/1058 al Parlamentului European și al Consiliului din 24 iunie 2021</w:t>
      </w:r>
      <w:r w:rsidRPr="00C63C6C">
        <w:rPr>
          <w:rFonts w:cstheme="minorHAnsi"/>
          <w:b/>
          <w:lang w:val="pt-BR"/>
        </w:rPr>
        <w:t xml:space="preserve"> </w:t>
      </w:r>
      <w:r w:rsidRPr="00C63C6C">
        <w:rPr>
          <w:rFonts w:cstheme="minorHAnsi"/>
          <w:lang w:val="pt-BR"/>
        </w:rPr>
        <w:t>privind Fondul european de dezvoltare regională și Fondul de coeziune;</w:t>
      </w:r>
    </w:p>
    <w:p w14:paraId="2D2C1486" w14:textId="77777777" w:rsidR="00C27E8A" w:rsidRPr="00C63C6C" w:rsidRDefault="00C27E8A" w:rsidP="00F141DC">
      <w:pPr>
        <w:pStyle w:val="ListParagraph"/>
        <w:numPr>
          <w:ilvl w:val="0"/>
          <w:numId w:val="19"/>
        </w:numPr>
        <w:spacing w:after="0" w:line="240" w:lineRule="auto"/>
        <w:ind w:right="-165"/>
        <w:jc w:val="both"/>
        <w:rPr>
          <w:rFonts w:cstheme="minorHAnsi"/>
          <w:lang w:val="pt-BR"/>
        </w:rPr>
      </w:pPr>
      <w:r w:rsidRPr="00C63C6C">
        <w:rPr>
          <w:rFonts w:eastAsia="Times New Roman" w:cstheme="minorHAnsi"/>
          <w:b/>
          <w:lang w:val="pt-BR"/>
        </w:rPr>
        <w:t>Regulamentul (UE) 2021/1060 al Parlamentului European și al Consiliului din 24 iunie 2021</w:t>
      </w:r>
      <w:r w:rsidRPr="00C63C6C">
        <w:rPr>
          <w:rFonts w:cstheme="minorHAnsi"/>
          <w:b/>
          <w:lang w:val="pt-BR"/>
        </w:rPr>
        <w:t xml:space="preserve"> </w:t>
      </w:r>
      <w:r w:rsidRPr="00C63C6C">
        <w:rPr>
          <w:rFonts w:cstheme="minorHAnsi"/>
          <w:lang w:val="pt-BR"/>
        </w:rPr>
        <w:t>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0F1C1CA5" w14:textId="77777777" w:rsidR="00C27E8A" w:rsidRPr="00C63C6C" w:rsidRDefault="00C27E8A" w:rsidP="00F141DC">
      <w:pPr>
        <w:pStyle w:val="ListParagraph"/>
        <w:numPr>
          <w:ilvl w:val="0"/>
          <w:numId w:val="19"/>
        </w:numPr>
        <w:spacing w:after="0" w:line="240" w:lineRule="auto"/>
        <w:ind w:right="-165"/>
        <w:jc w:val="both"/>
        <w:rPr>
          <w:rFonts w:cstheme="minorHAnsi"/>
          <w:lang w:val="pt-BR"/>
        </w:rPr>
      </w:pPr>
      <w:r w:rsidRPr="00C63C6C">
        <w:rPr>
          <w:rFonts w:eastAsia="Times New Roman" w:cstheme="minorHAnsi"/>
          <w:b/>
          <w:lang w:val="pt-BR"/>
        </w:rPr>
        <w:t>Regulamentul delegat (UE) 2021/2139 al Comisiei din 4 iunie 2021 de completare a Regulamentului (UE) 2020/852</w:t>
      </w:r>
      <w:r w:rsidRPr="00C63C6C">
        <w:rPr>
          <w:rFonts w:cstheme="minorHAnsi"/>
          <w:lang w:val="pt-BR"/>
        </w:rPr>
        <w:t xml:space="preserve">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 (Text cu relevanță pentru SEE);</w:t>
      </w:r>
    </w:p>
    <w:p w14:paraId="44838FC0" w14:textId="77777777" w:rsidR="00C27E8A" w:rsidRPr="00C63C6C" w:rsidRDefault="00C27E8A" w:rsidP="00F141DC">
      <w:pPr>
        <w:pStyle w:val="ListParagraph"/>
        <w:numPr>
          <w:ilvl w:val="0"/>
          <w:numId w:val="19"/>
        </w:numPr>
        <w:spacing w:after="0" w:line="240" w:lineRule="auto"/>
        <w:ind w:right="-165"/>
        <w:jc w:val="both"/>
        <w:rPr>
          <w:rFonts w:cstheme="minorHAnsi"/>
          <w:lang w:val="pt-BR"/>
        </w:rPr>
      </w:pPr>
      <w:r w:rsidRPr="00C63C6C">
        <w:rPr>
          <w:rFonts w:cstheme="minorHAnsi"/>
          <w:b/>
          <w:lang w:val="pt-BR"/>
        </w:rPr>
        <w:t>Regulamentul (UE) 2023/2831</w:t>
      </w:r>
      <w:r w:rsidRPr="00C63C6C">
        <w:rPr>
          <w:rFonts w:cstheme="minorHAnsi"/>
          <w:lang w:val="pt-BR"/>
        </w:rPr>
        <w:t xml:space="preserve"> al Comisiei din 13 decembrie 2023 privind aplicarea articolelor 107 și 108 din Tratatul privind funcționarea Uniunii Europene ajutoarelor de minimis;</w:t>
      </w:r>
    </w:p>
    <w:p w14:paraId="5FE336DC" w14:textId="4D962387" w:rsidR="005B7B80" w:rsidRPr="00C63C6C" w:rsidRDefault="00C27E8A" w:rsidP="00F141DC">
      <w:pPr>
        <w:pStyle w:val="ListParagraph"/>
        <w:numPr>
          <w:ilvl w:val="0"/>
          <w:numId w:val="19"/>
        </w:numPr>
        <w:spacing w:after="0" w:line="240" w:lineRule="auto"/>
        <w:ind w:right="-165"/>
        <w:jc w:val="both"/>
        <w:rPr>
          <w:rFonts w:cstheme="minorHAnsi"/>
          <w:lang w:val="ro-RO"/>
        </w:rPr>
      </w:pPr>
      <w:bookmarkStart w:id="16" w:name="_Hlk116304478"/>
      <w:r w:rsidRPr="00C63C6C">
        <w:rPr>
          <w:rFonts w:cstheme="minorHAnsi"/>
          <w:b/>
          <w:bCs/>
          <w:lang w:val="pt-BR"/>
        </w:rPr>
        <w:t>Recomandarea (UE) 2019/786 a Comisiei din 8 mai 2019</w:t>
      </w:r>
      <w:r w:rsidRPr="00C63C6C">
        <w:rPr>
          <w:rFonts w:cstheme="minorHAnsi"/>
          <w:lang w:val="pt-BR"/>
        </w:rPr>
        <w:t xml:space="preserve"> privind renovarea clădirilor (notificată cu numărul C(2019) 3352)</w:t>
      </w:r>
      <w:bookmarkEnd w:id="16"/>
      <w:r w:rsidRPr="00C63C6C">
        <w:rPr>
          <w:rFonts w:cstheme="minorHAnsi"/>
          <w:lang w:val="pt-BR"/>
        </w:rPr>
        <w:t>.</w:t>
      </w:r>
    </w:p>
    <w:p w14:paraId="3799425D" w14:textId="77777777" w:rsidR="0003655A" w:rsidRPr="00C63C6C" w:rsidRDefault="0003655A" w:rsidP="00C63C6C">
      <w:pPr>
        <w:pStyle w:val="ListParagraph"/>
        <w:spacing w:after="0" w:line="240" w:lineRule="auto"/>
        <w:ind w:left="0" w:right="-165"/>
        <w:jc w:val="both"/>
        <w:rPr>
          <w:rFonts w:cstheme="minorHAnsi"/>
          <w:lang w:val="ro-RO"/>
        </w:rPr>
      </w:pPr>
    </w:p>
    <w:p w14:paraId="2ABC8A23" w14:textId="0ED113B4" w:rsidR="003B75F7" w:rsidRPr="00C63C6C" w:rsidRDefault="003B75F7" w:rsidP="00C63C6C">
      <w:pPr>
        <w:spacing w:after="0" w:line="240" w:lineRule="auto"/>
        <w:ind w:right="-165"/>
        <w:jc w:val="both"/>
        <w:rPr>
          <w:rFonts w:cstheme="minorHAnsi"/>
          <w:b/>
          <w:bCs/>
          <w:lang w:val="ro-RO"/>
        </w:rPr>
      </w:pPr>
      <w:r w:rsidRPr="00C63C6C">
        <w:rPr>
          <w:rFonts w:cstheme="minorHAnsi"/>
          <w:b/>
          <w:bCs/>
          <w:lang w:val="ro-RO"/>
        </w:rPr>
        <w:t>REGLEMENTĂRI NAȚIONALE</w:t>
      </w:r>
      <w:r w:rsidR="00D47FC4" w:rsidRPr="00D47FC4">
        <w:rPr>
          <w:rFonts w:cstheme="minorHAnsi"/>
        </w:rPr>
        <w:t xml:space="preserve"> cu </w:t>
      </w:r>
      <w:proofErr w:type="spellStart"/>
      <w:r w:rsidR="00D47FC4" w:rsidRPr="00D47FC4">
        <w:rPr>
          <w:rFonts w:cstheme="minorHAnsi"/>
        </w:rPr>
        <w:t>modificările</w:t>
      </w:r>
      <w:proofErr w:type="spellEnd"/>
      <w:r w:rsidR="00D47FC4" w:rsidRPr="00D47FC4">
        <w:rPr>
          <w:rFonts w:cstheme="minorHAnsi"/>
        </w:rPr>
        <w:t xml:space="preserve"> </w:t>
      </w:r>
      <w:proofErr w:type="spellStart"/>
      <w:r w:rsidR="00D47FC4" w:rsidRPr="00D47FC4">
        <w:rPr>
          <w:rFonts w:cstheme="minorHAnsi"/>
        </w:rPr>
        <w:t>şi</w:t>
      </w:r>
      <w:proofErr w:type="spellEnd"/>
      <w:r w:rsidR="00D47FC4" w:rsidRPr="00D47FC4">
        <w:rPr>
          <w:rFonts w:cstheme="minorHAnsi"/>
        </w:rPr>
        <w:t xml:space="preserve"> </w:t>
      </w:r>
      <w:proofErr w:type="spellStart"/>
      <w:r w:rsidR="00D47FC4" w:rsidRPr="00D47FC4">
        <w:rPr>
          <w:rFonts w:cstheme="minorHAnsi"/>
        </w:rPr>
        <w:t>completările</w:t>
      </w:r>
      <w:proofErr w:type="spellEnd"/>
      <w:r w:rsidR="00D47FC4" w:rsidRPr="00D47FC4">
        <w:rPr>
          <w:rFonts w:cstheme="minorHAnsi"/>
        </w:rPr>
        <w:t xml:space="preserve"> </w:t>
      </w:r>
      <w:proofErr w:type="spellStart"/>
      <w:r w:rsidR="00D47FC4" w:rsidRPr="00D47FC4">
        <w:rPr>
          <w:rFonts w:cstheme="minorHAnsi"/>
        </w:rPr>
        <w:t>ulterioare</w:t>
      </w:r>
      <w:proofErr w:type="spellEnd"/>
      <w:r w:rsidR="00A37588" w:rsidRPr="00C63C6C">
        <w:rPr>
          <w:rFonts w:cstheme="minorHAnsi"/>
          <w:b/>
          <w:bCs/>
          <w:lang w:val="ro-RO"/>
        </w:rPr>
        <w:t>:</w:t>
      </w:r>
    </w:p>
    <w:p w14:paraId="39CB4014" w14:textId="77777777" w:rsidR="0008029E" w:rsidRPr="00C63C6C" w:rsidRDefault="0008029E" w:rsidP="00F141DC">
      <w:pPr>
        <w:pStyle w:val="ListParagraph"/>
        <w:keepNext/>
        <w:numPr>
          <w:ilvl w:val="0"/>
          <w:numId w:val="20"/>
        </w:numPr>
        <w:spacing w:after="0" w:line="240" w:lineRule="auto"/>
        <w:ind w:right="-165"/>
        <w:jc w:val="both"/>
        <w:rPr>
          <w:rFonts w:cstheme="minorHAnsi"/>
          <w:lang w:val="pt-BR"/>
        </w:rPr>
      </w:pPr>
      <w:r w:rsidRPr="00C63C6C" w:rsidDel="54DFBE56">
        <w:rPr>
          <w:rFonts w:eastAsia="Times New Roman" w:cstheme="minorHAnsi"/>
          <w:b/>
          <w:lang w:val="pt-BR"/>
        </w:rPr>
        <w:t>Legea cadastrului și a publicității imobiliare</w:t>
      </w:r>
      <w:r w:rsidRPr="00C63C6C">
        <w:rPr>
          <w:rFonts w:eastAsia="Times New Roman" w:cstheme="minorHAnsi"/>
          <w:b/>
          <w:lang w:val="pt-BR"/>
        </w:rPr>
        <w:t xml:space="preserve"> nr. 7 din 13 martie 1996 (republicată) (Lege nr. 7/1996);</w:t>
      </w:r>
    </w:p>
    <w:p w14:paraId="45660B51" w14:textId="77777777" w:rsidR="0008029E" w:rsidRPr="00C63C6C" w:rsidRDefault="0008029E" w:rsidP="00F141DC">
      <w:pPr>
        <w:pStyle w:val="pf0"/>
        <w:numPr>
          <w:ilvl w:val="0"/>
          <w:numId w:val="20"/>
        </w:numPr>
        <w:spacing w:before="0" w:beforeAutospacing="0" w:after="0" w:afterAutospacing="0"/>
        <w:ind w:right="-165"/>
        <w:jc w:val="both"/>
        <w:rPr>
          <w:rStyle w:val="cf01"/>
          <w:rFonts w:asciiTheme="minorHAnsi" w:hAnsiTheme="minorHAnsi" w:cstheme="minorHAnsi"/>
          <w:sz w:val="22"/>
          <w:szCs w:val="22"/>
        </w:rPr>
      </w:pPr>
      <w:r w:rsidRPr="00C63C6C">
        <w:rPr>
          <w:rStyle w:val="cf01"/>
          <w:rFonts w:asciiTheme="minorHAnsi" w:hAnsiTheme="minorHAnsi" w:cstheme="minorHAnsi"/>
          <w:b/>
          <w:bCs/>
          <w:sz w:val="22"/>
          <w:szCs w:val="22"/>
        </w:rPr>
        <w:t>Legea nr. 10 din 18 ianuarie 1995 (Lege nr. 10/1995)</w:t>
      </w:r>
      <w:r w:rsidRPr="00C63C6C">
        <w:rPr>
          <w:rStyle w:val="cf01"/>
          <w:rFonts w:asciiTheme="minorHAnsi" w:hAnsiTheme="minorHAnsi" w:cstheme="minorHAnsi"/>
          <w:sz w:val="22"/>
          <w:szCs w:val="22"/>
        </w:rPr>
        <w:t xml:space="preserve"> privind calitatea în construcții;</w:t>
      </w:r>
    </w:p>
    <w:p w14:paraId="76CD0A46" w14:textId="05ED92AC" w:rsidR="0008029E" w:rsidRPr="00C63C6C" w:rsidRDefault="0008029E" w:rsidP="00F141DC">
      <w:pPr>
        <w:pStyle w:val="ListParagraph"/>
        <w:numPr>
          <w:ilvl w:val="0"/>
          <w:numId w:val="20"/>
        </w:numPr>
        <w:spacing w:after="0" w:line="240" w:lineRule="auto"/>
        <w:ind w:right="-165"/>
        <w:jc w:val="both"/>
        <w:rPr>
          <w:rFonts w:cstheme="minorHAnsi"/>
        </w:rPr>
      </w:pPr>
      <w:proofErr w:type="spellStart"/>
      <w:r w:rsidRPr="00C63C6C">
        <w:rPr>
          <w:rFonts w:eastAsia="Times New Roman" w:cstheme="minorHAnsi"/>
          <w:b/>
        </w:rPr>
        <w:t>Legea</w:t>
      </w:r>
      <w:proofErr w:type="spellEnd"/>
      <w:r w:rsidRPr="00C63C6C">
        <w:rPr>
          <w:rFonts w:eastAsia="Times New Roman" w:cstheme="minorHAnsi"/>
          <w:b/>
        </w:rPr>
        <w:t xml:space="preserve"> nr. 31 din 16 </w:t>
      </w:r>
      <w:proofErr w:type="spellStart"/>
      <w:r w:rsidRPr="00C63C6C">
        <w:rPr>
          <w:rFonts w:eastAsia="Times New Roman" w:cstheme="minorHAnsi"/>
          <w:b/>
        </w:rPr>
        <w:t>noiembrie</w:t>
      </w:r>
      <w:proofErr w:type="spellEnd"/>
      <w:r w:rsidRPr="00C63C6C">
        <w:rPr>
          <w:rFonts w:eastAsia="Times New Roman" w:cstheme="minorHAnsi"/>
          <w:b/>
        </w:rPr>
        <w:t xml:space="preserve"> 1990 (Lege nr. 31/1990)</w:t>
      </w:r>
      <w:r w:rsidRPr="00C63C6C">
        <w:rPr>
          <w:rFonts w:cstheme="minorHAnsi"/>
          <w:b/>
          <w:bCs/>
        </w:rPr>
        <w:t xml:space="preserve"> </w:t>
      </w:r>
      <w:proofErr w:type="spellStart"/>
      <w:r w:rsidRPr="00C63C6C">
        <w:rPr>
          <w:rFonts w:cstheme="minorHAnsi"/>
        </w:rPr>
        <w:t>privind</w:t>
      </w:r>
      <w:proofErr w:type="spellEnd"/>
      <w:r w:rsidRPr="00C63C6C">
        <w:rPr>
          <w:rFonts w:cstheme="minorHAnsi"/>
        </w:rPr>
        <w:t xml:space="preserve"> </w:t>
      </w:r>
      <w:proofErr w:type="spellStart"/>
      <w:r w:rsidRPr="00C63C6C">
        <w:rPr>
          <w:rFonts w:cstheme="minorHAnsi"/>
        </w:rPr>
        <w:t>societăţile</w:t>
      </w:r>
      <w:proofErr w:type="spellEnd"/>
      <w:r w:rsidR="00D47FC4" w:rsidRPr="00D47FC4">
        <w:t xml:space="preserve"> </w:t>
      </w:r>
      <w:proofErr w:type="spellStart"/>
      <w:r w:rsidR="00D47FC4" w:rsidRPr="00D47FC4">
        <w:rPr>
          <w:rFonts w:cstheme="minorHAnsi"/>
        </w:rPr>
        <w:t>comerciale</w:t>
      </w:r>
      <w:proofErr w:type="spellEnd"/>
      <w:r w:rsidRPr="00C63C6C">
        <w:rPr>
          <w:rFonts w:cstheme="minorHAnsi"/>
        </w:rPr>
        <w:t>;</w:t>
      </w:r>
    </w:p>
    <w:p w14:paraId="33101631" w14:textId="75EA11A7" w:rsidR="0008029E" w:rsidRPr="00C63C6C" w:rsidRDefault="0008029E" w:rsidP="00F141DC">
      <w:pPr>
        <w:pStyle w:val="ListParagraph"/>
        <w:numPr>
          <w:ilvl w:val="0"/>
          <w:numId w:val="20"/>
        </w:numPr>
        <w:spacing w:after="0" w:line="240" w:lineRule="auto"/>
        <w:ind w:right="-165"/>
        <w:jc w:val="both"/>
        <w:rPr>
          <w:rFonts w:eastAsia="Times New Roman" w:cstheme="minorHAnsi"/>
          <w:lang w:val="pt-BR"/>
        </w:rPr>
      </w:pPr>
      <w:r w:rsidRPr="00C63C6C">
        <w:rPr>
          <w:rFonts w:eastAsia="Times New Roman" w:cstheme="minorHAnsi"/>
          <w:b/>
          <w:lang w:val="pt-BR"/>
        </w:rPr>
        <w:t xml:space="preserve">Legea nr. 50 din 29 iulie 1991 (Lege nr. 50/1991) </w:t>
      </w:r>
      <w:r w:rsidRPr="00C63C6C">
        <w:rPr>
          <w:rFonts w:eastAsia="Times New Roman" w:cstheme="minorHAnsi"/>
          <w:lang w:val="pt-BR"/>
        </w:rPr>
        <w:t>privind autorizarea executării lucrărilor de construcții;</w:t>
      </w:r>
    </w:p>
    <w:p w14:paraId="0B302BE6" w14:textId="77777777" w:rsidR="0008029E" w:rsidRPr="00C63C6C" w:rsidRDefault="0008029E" w:rsidP="00F141DC">
      <w:pPr>
        <w:pStyle w:val="ListParagraph"/>
        <w:numPr>
          <w:ilvl w:val="0"/>
          <w:numId w:val="20"/>
        </w:numPr>
        <w:spacing w:after="0" w:line="240" w:lineRule="auto"/>
        <w:ind w:right="-165"/>
        <w:jc w:val="both"/>
        <w:rPr>
          <w:rFonts w:cstheme="minorHAnsi"/>
        </w:rPr>
      </w:pPr>
      <w:proofErr w:type="spellStart"/>
      <w:r w:rsidRPr="00C63C6C">
        <w:rPr>
          <w:rFonts w:cstheme="minorHAnsi"/>
          <w:b/>
          <w:bCs/>
        </w:rPr>
        <w:t>Legea</w:t>
      </w:r>
      <w:proofErr w:type="spellEnd"/>
      <w:r w:rsidRPr="00C63C6C">
        <w:rPr>
          <w:rFonts w:cstheme="minorHAnsi"/>
          <w:b/>
          <w:bCs/>
        </w:rPr>
        <w:t xml:space="preserve"> nr. 98 din 19 </w:t>
      </w:r>
      <w:proofErr w:type="spellStart"/>
      <w:r w:rsidRPr="00C63C6C">
        <w:rPr>
          <w:rFonts w:cstheme="minorHAnsi"/>
          <w:b/>
          <w:bCs/>
        </w:rPr>
        <w:t>mai</w:t>
      </w:r>
      <w:proofErr w:type="spellEnd"/>
      <w:r w:rsidRPr="00C63C6C">
        <w:rPr>
          <w:rFonts w:cstheme="minorHAnsi"/>
          <w:b/>
          <w:bCs/>
        </w:rPr>
        <w:t xml:space="preserve"> 2016 </w:t>
      </w:r>
      <w:r w:rsidRPr="00C63C6C">
        <w:rPr>
          <w:rFonts w:eastAsia="Times New Roman" w:cstheme="minorHAnsi"/>
          <w:b/>
          <w:bCs/>
        </w:rPr>
        <w:t>(Lege nr. 98/2016)</w:t>
      </w:r>
      <w:r w:rsidRPr="00C63C6C">
        <w:rPr>
          <w:rFonts w:cstheme="minorHAnsi"/>
        </w:rPr>
        <w:t xml:space="preserve"> </w:t>
      </w:r>
      <w:proofErr w:type="spellStart"/>
      <w:r w:rsidRPr="00C63C6C">
        <w:rPr>
          <w:rFonts w:cstheme="minorHAnsi"/>
        </w:rPr>
        <w:t>privind</w:t>
      </w:r>
      <w:proofErr w:type="spellEnd"/>
      <w:r w:rsidRPr="00C63C6C">
        <w:rPr>
          <w:rFonts w:cstheme="minorHAnsi"/>
        </w:rPr>
        <w:t xml:space="preserve"> </w:t>
      </w:r>
      <w:proofErr w:type="spellStart"/>
      <w:r w:rsidRPr="00C63C6C">
        <w:rPr>
          <w:rFonts w:cstheme="minorHAnsi"/>
        </w:rPr>
        <w:t>achizițiile</w:t>
      </w:r>
      <w:proofErr w:type="spellEnd"/>
      <w:r w:rsidRPr="00C63C6C">
        <w:rPr>
          <w:rFonts w:cstheme="minorHAnsi"/>
        </w:rPr>
        <w:t xml:space="preserve"> </w:t>
      </w:r>
      <w:proofErr w:type="spellStart"/>
      <w:r w:rsidRPr="00C63C6C">
        <w:rPr>
          <w:rFonts w:cstheme="minorHAnsi"/>
        </w:rPr>
        <w:t>publice</w:t>
      </w:r>
      <w:proofErr w:type="spellEnd"/>
      <w:r w:rsidRPr="00C63C6C">
        <w:rPr>
          <w:rFonts w:cstheme="minorHAnsi"/>
        </w:rPr>
        <w:t>;</w:t>
      </w:r>
    </w:p>
    <w:p w14:paraId="5210BEB7" w14:textId="77777777" w:rsidR="0008029E" w:rsidRPr="00C63C6C" w:rsidRDefault="0008029E" w:rsidP="00F141DC">
      <w:pPr>
        <w:pStyle w:val="ListParagraph"/>
        <w:numPr>
          <w:ilvl w:val="0"/>
          <w:numId w:val="20"/>
        </w:numPr>
        <w:spacing w:after="0" w:line="240" w:lineRule="auto"/>
        <w:ind w:right="-165"/>
        <w:jc w:val="both"/>
        <w:rPr>
          <w:rFonts w:cstheme="minorHAnsi"/>
        </w:rPr>
      </w:pPr>
      <w:proofErr w:type="spellStart"/>
      <w:r w:rsidRPr="00C63C6C">
        <w:rPr>
          <w:rFonts w:cstheme="minorHAnsi"/>
          <w:b/>
          <w:bCs/>
        </w:rPr>
        <w:t>Legea</w:t>
      </w:r>
      <w:proofErr w:type="spellEnd"/>
      <w:r w:rsidRPr="00C63C6C">
        <w:rPr>
          <w:rFonts w:cstheme="minorHAnsi"/>
          <w:b/>
          <w:bCs/>
        </w:rPr>
        <w:t xml:space="preserve"> nr. 99 din 19 </w:t>
      </w:r>
      <w:proofErr w:type="spellStart"/>
      <w:r w:rsidRPr="00C63C6C">
        <w:rPr>
          <w:rFonts w:cstheme="minorHAnsi"/>
          <w:b/>
          <w:bCs/>
        </w:rPr>
        <w:t>mai</w:t>
      </w:r>
      <w:proofErr w:type="spellEnd"/>
      <w:r w:rsidRPr="00C63C6C">
        <w:rPr>
          <w:rFonts w:cstheme="minorHAnsi"/>
          <w:b/>
          <w:bCs/>
        </w:rPr>
        <w:t xml:space="preserve"> 2016 (Lege nr. 99/2016)</w:t>
      </w:r>
      <w:r w:rsidRPr="00C63C6C">
        <w:rPr>
          <w:rFonts w:cstheme="minorHAnsi"/>
        </w:rPr>
        <w:t xml:space="preserve"> </w:t>
      </w:r>
      <w:proofErr w:type="spellStart"/>
      <w:r w:rsidRPr="00C63C6C">
        <w:rPr>
          <w:rFonts w:cstheme="minorHAnsi"/>
        </w:rPr>
        <w:t>privind</w:t>
      </w:r>
      <w:proofErr w:type="spellEnd"/>
      <w:r w:rsidRPr="00C63C6C">
        <w:rPr>
          <w:rFonts w:cstheme="minorHAnsi"/>
        </w:rPr>
        <w:t xml:space="preserve"> </w:t>
      </w:r>
      <w:proofErr w:type="spellStart"/>
      <w:r w:rsidRPr="00C63C6C">
        <w:rPr>
          <w:rFonts w:cstheme="minorHAnsi"/>
        </w:rPr>
        <w:t>achizițiile</w:t>
      </w:r>
      <w:proofErr w:type="spellEnd"/>
      <w:r w:rsidRPr="00C63C6C">
        <w:rPr>
          <w:rFonts w:cstheme="minorHAnsi"/>
        </w:rPr>
        <w:t xml:space="preserve"> </w:t>
      </w:r>
      <w:proofErr w:type="spellStart"/>
      <w:r w:rsidRPr="00C63C6C">
        <w:rPr>
          <w:rFonts w:cstheme="minorHAnsi"/>
        </w:rPr>
        <w:t>sectoriale</w:t>
      </w:r>
      <w:proofErr w:type="spellEnd"/>
      <w:r w:rsidRPr="00C63C6C">
        <w:rPr>
          <w:rFonts w:cstheme="minorHAnsi"/>
        </w:rPr>
        <w:t>;</w:t>
      </w:r>
    </w:p>
    <w:p w14:paraId="67715A1B" w14:textId="77777777" w:rsidR="0008029E" w:rsidRPr="00C63C6C" w:rsidRDefault="0008029E" w:rsidP="00F141DC">
      <w:pPr>
        <w:pStyle w:val="ListParagraph"/>
        <w:numPr>
          <w:ilvl w:val="0"/>
          <w:numId w:val="20"/>
        </w:numPr>
        <w:spacing w:after="0" w:line="240" w:lineRule="auto"/>
        <w:ind w:right="-165"/>
        <w:jc w:val="both"/>
        <w:rPr>
          <w:rFonts w:cstheme="minorHAnsi"/>
          <w:lang w:val="pt-BR"/>
        </w:rPr>
      </w:pPr>
      <w:r w:rsidRPr="00C63C6C">
        <w:rPr>
          <w:rFonts w:cstheme="minorHAnsi"/>
          <w:b/>
          <w:bCs/>
          <w:lang w:val="pt-BR"/>
        </w:rPr>
        <w:t>Legea nr. 100 din 19 mai 2016 (Lege nr. 100/2016)</w:t>
      </w:r>
      <w:r w:rsidRPr="00C63C6C">
        <w:rPr>
          <w:rFonts w:cstheme="minorHAnsi"/>
          <w:lang w:val="pt-BR"/>
        </w:rPr>
        <w:t xml:space="preserve"> privind concesiunile de lucrări și concesiunile de servicii;</w:t>
      </w:r>
    </w:p>
    <w:p w14:paraId="029A9FAB" w14:textId="77777777" w:rsidR="0008029E" w:rsidRPr="00C63C6C" w:rsidRDefault="0008029E" w:rsidP="00F141DC">
      <w:pPr>
        <w:pStyle w:val="ListParagraph"/>
        <w:numPr>
          <w:ilvl w:val="0"/>
          <w:numId w:val="20"/>
        </w:numPr>
        <w:spacing w:after="0" w:line="240" w:lineRule="auto"/>
        <w:ind w:right="-165"/>
        <w:jc w:val="both"/>
        <w:rPr>
          <w:rFonts w:cstheme="minorHAnsi"/>
          <w:lang w:val="pt-BR"/>
        </w:rPr>
      </w:pPr>
      <w:r w:rsidRPr="00C63C6C">
        <w:rPr>
          <w:rFonts w:cstheme="minorHAnsi"/>
          <w:b/>
          <w:bCs/>
          <w:lang w:val="pt-BR"/>
        </w:rPr>
        <w:t>Legea nr. 101 din 19 mai 2016 (Lege nr. 101/2016)</w:t>
      </w:r>
      <w:r w:rsidRPr="00C63C6C">
        <w:rPr>
          <w:rFonts w:cstheme="minorHAnsi"/>
          <w:lang w:val="pt-BR"/>
        </w:rPr>
        <w:t xml:space="preserve"> privind remediile și căile de atac în materie de atribuire a contractelor de achiziție publică, a contractelor sectoriale și a contractelor de concesiune </w:t>
      </w:r>
      <w:r w:rsidRPr="00C63C6C">
        <w:rPr>
          <w:rFonts w:cstheme="minorHAnsi"/>
          <w:lang w:val="pt-BR"/>
        </w:rPr>
        <w:lastRenderedPageBreak/>
        <w:t>de lucrări și concesiune de servicii, precum și pentru organizarea și funcționarea Consiliului Național de Soluționare a Contestațiilor;</w:t>
      </w:r>
    </w:p>
    <w:p w14:paraId="00EC1F25" w14:textId="77777777" w:rsidR="0008029E" w:rsidRPr="00C63C6C" w:rsidRDefault="0008029E" w:rsidP="00F141DC">
      <w:pPr>
        <w:pStyle w:val="pf0"/>
        <w:numPr>
          <w:ilvl w:val="0"/>
          <w:numId w:val="20"/>
        </w:numPr>
        <w:spacing w:before="0" w:beforeAutospacing="0" w:after="0" w:afterAutospacing="0"/>
        <w:ind w:right="-165"/>
        <w:jc w:val="both"/>
        <w:rPr>
          <w:rStyle w:val="cf01"/>
          <w:rFonts w:asciiTheme="minorHAnsi" w:eastAsiaTheme="minorHAnsi" w:hAnsiTheme="minorHAnsi" w:cstheme="minorHAnsi"/>
          <w:sz w:val="22"/>
          <w:szCs w:val="22"/>
        </w:rPr>
      </w:pPr>
      <w:r w:rsidRPr="00C63C6C">
        <w:rPr>
          <w:rStyle w:val="cf01"/>
          <w:rFonts w:asciiTheme="minorHAnsi" w:hAnsiTheme="minorHAnsi" w:cstheme="minorHAnsi"/>
          <w:b/>
          <w:bCs/>
          <w:sz w:val="22"/>
          <w:szCs w:val="22"/>
        </w:rPr>
        <w:t>Legea apelor nr. 107 din 25 septembrie 1996 (Lege nr. 107/1996)</w:t>
      </w:r>
      <w:r w:rsidRPr="00C63C6C">
        <w:rPr>
          <w:rStyle w:val="cf01"/>
          <w:rFonts w:asciiTheme="minorHAnsi" w:hAnsiTheme="minorHAnsi" w:cstheme="minorHAnsi"/>
          <w:sz w:val="22"/>
          <w:szCs w:val="22"/>
        </w:rPr>
        <w:t>;</w:t>
      </w:r>
    </w:p>
    <w:p w14:paraId="7D736E82" w14:textId="77777777" w:rsidR="0008029E" w:rsidRPr="00C63C6C" w:rsidRDefault="0008029E" w:rsidP="00F141DC">
      <w:pPr>
        <w:pStyle w:val="pf0"/>
        <w:numPr>
          <w:ilvl w:val="0"/>
          <w:numId w:val="20"/>
        </w:numPr>
        <w:spacing w:before="0" w:beforeAutospacing="0" w:after="0" w:afterAutospacing="0"/>
        <w:ind w:right="-165"/>
        <w:jc w:val="both"/>
        <w:rPr>
          <w:rStyle w:val="cf01"/>
          <w:rFonts w:asciiTheme="minorHAnsi" w:eastAsiaTheme="minorHAnsi" w:hAnsiTheme="minorHAnsi" w:cstheme="minorHAnsi"/>
          <w:sz w:val="22"/>
          <w:szCs w:val="22"/>
        </w:rPr>
      </w:pPr>
      <w:r w:rsidRPr="00C63C6C">
        <w:rPr>
          <w:rStyle w:val="cf01"/>
          <w:rFonts w:asciiTheme="minorHAnsi" w:eastAsiaTheme="minorHAnsi" w:hAnsiTheme="minorHAnsi" w:cstheme="minorHAnsi"/>
          <w:b/>
          <w:bCs/>
          <w:sz w:val="22"/>
          <w:szCs w:val="22"/>
        </w:rPr>
        <w:t>Legea nr. 142 din 18 iulie 2012 (Legea nr. 142/2012)</w:t>
      </w:r>
      <w:r w:rsidRPr="00C63C6C">
        <w:rPr>
          <w:rStyle w:val="cf01"/>
          <w:rFonts w:asciiTheme="minorHAnsi" w:eastAsiaTheme="minorHAnsi" w:hAnsiTheme="minorHAnsi" w:cstheme="minorHAnsi"/>
          <w:sz w:val="22"/>
          <w:szCs w:val="22"/>
        </w:rPr>
        <w:t xml:space="preserve"> pentru aprobarea Ordonanței de urgență a Guvernului nr. 66/2011 privind prevenirea, constatarea și sancționarea neregulilor apărute în obținerea și utilizarea fondurilor europene și/sau a fondurilor publice naționale aferente acestora;</w:t>
      </w:r>
    </w:p>
    <w:p w14:paraId="50637E89" w14:textId="77777777" w:rsidR="0008029E" w:rsidRPr="00C63C6C" w:rsidRDefault="0008029E" w:rsidP="00F141DC">
      <w:pPr>
        <w:pStyle w:val="ListParagraph"/>
        <w:numPr>
          <w:ilvl w:val="0"/>
          <w:numId w:val="20"/>
        </w:numPr>
        <w:spacing w:after="0" w:line="240" w:lineRule="auto"/>
        <w:ind w:right="-165"/>
        <w:jc w:val="both"/>
        <w:rPr>
          <w:rFonts w:cstheme="minorHAnsi"/>
          <w:lang w:val="pt-BR"/>
        </w:rPr>
      </w:pPr>
      <w:r w:rsidRPr="00C63C6C">
        <w:rPr>
          <w:rFonts w:eastAsia="Times New Roman" w:cstheme="minorHAnsi"/>
          <w:b/>
          <w:lang w:val="pt-BR"/>
        </w:rPr>
        <w:t>Legea nr. 202 din 19 aprilie 2002 republicată (Lege nr. 202/2002)</w:t>
      </w:r>
      <w:r w:rsidRPr="00C63C6C">
        <w:rPr>
          <w:rFonts w:cstheme="minorHAnsi"/>
          <w:b/>
          <w:bCs/>
          <w:lang w:val="pt-BR"/>
        </w:rPr>
        <w:t xml:space="preserve"> </w:t>
      </w:r>
      <w:r w:rsidRPr="00C63C6C">
        <w:rPr>
          <w:rFonts w:cstheme="minorHAnsi"/>
          <w:lang w:val="pt-BR"/>
        </w:rPr>
        <w:t>privind egalitatea de şanse și de tratament între femei şi bărbaţi;</w:t>
      </w:r>
    </w:p>
    <w:p w14:paraId="13FA2A9C" w14:textId="66CF8408" w:rsidR="0008029E" w:rsidRPr="00C63C6C" w:rsidRDefault="0008029E" w:rsidP="00F141DC">
      <w:pPr>
        <w:pStyle w:val="ListParagraph"/>
        <w:numPr>
          <w:ilvl w:val="0"/>
          <w:numId w:val="20"/>
        </w:numPr>
        <w:spacing w:after="0" w:line="240" w:lineRule="auto"/>
        <w:ind w:right="-165"/>
        <w:jc w:val="both"/>
        <w:rPr>
          <w:rFonts w:cstheme="minorHAnsi"/>
          <w:lang w:val="pt-BR"/>
        </w:rPr>
      </w:pPr>
      <w:r w:rsidRPr="00C63C6C">
        <w:rPr>
          <w:rFonts w:eastAsia="Times New Roman" w:cstheme="minorHAnsi"/>
          <w:b/>
          <w:lang w:val="pt-BR"/>
        </w:rPr>
        <w:t>Legea nr. 221 din 11 noiembrie 2010 (Lege nr. 221/2010)</w:t>
      </w:r>
      <w:r w:rsidRPr="00C63C6C">
        <w:rPr>
          <w:rFonts w:eastAsia="Times New Roman" w:cstheme="minorHAnsi"/>
          <w:lang w:val="pt-BR"/>
        </w:rPr>
        <w:t xml:space="preserve"> pentru ratificarea Co</w:t>
      </w:r>
      <w:r w:rsidR="006149D3" w:rsidRPr="00C63C6C">
        <w:rPr>
          <w:rFonts w:eastAsia="Times New Roman" w:cstheme="minorHAnsi"/>
          <w:lang w:val="pt-BR"/>
        </w:rPr>
        <w:t>nve</w:t>
      </w:r>
      <w:r w:rsidRPr="00C63C6C">
        <w:rPr>
          <w:rFonts w:eastAsia="Times New Roman" w:cstheme="minorHAnsi"/>
          <w:lang w:val="pt-BR"/>
        </w:rPr>
        <w:t>nţiei privind drepturile persoanelor cu dizabilităţi, adoptată la New York de Adunarea Generală a Organizaţiei Naţiunilor Unite la 13 decembrie 2006, deschisă spre semnare la 30 martie 2007 şi semnată de România la 26 septembrie 2007;</w:t>
      </w:r>
    </w:p>
    <w:p w14:paraId="7F41582B" w14:textId="77777777" w:rsidR="0008029E" w:rsidRPr="00C63C6C" w:rsidRDefault="0008029E" w:rsidP="00F141DC">
      <w:pPr>
        <w:pStyle w:val="ListParagraph"/>
        <w:numPr>
          <w:ilvl w:val="0"/>
          <w:numId w:val="20"/>
        </w:numPr>
        <w:spacing w:after="0" w:line="240" w:lineRule="auto"/>
        <w:ind w:right="-165"/>
        <w:jc w:val="both"/>
        <w:rPr>
          <w:rFonts w:cstheme="minorHAnsi"/>
        </w:rPr>
      </w:pPr>
      <w:proofErr w:type="spellStart"/>
      <w:r w:rsidRPr="00C63C6C">
        <w:rPr>
          <w:rFonts w:cstheme="minorHAnsi"/>
          <w:b/>
          <w:bCs/>
        </w:rPr>
        <w:t>Legea</w:t>
      </w:r>
      <w:proofErr w:type="spellEnd"/>
      <w:r w:rsidRPr="00C63C6C">
        <w:rPr>
          <w:rFonts w:cstheme="minorHAnsi"/>
          <w:b/>
          <w:bCs/>
        </w:rPr>
        <w:t xml:space="preserve"> nr. 232 din 19 </w:t>
      </w:r>
      <w:proofErr w:type="spellStart"/>
      <w:r w:rsidRPr="00C63C6C">
        <w:rPr>
          <w:rFonts w:cstheme="minorHAnsi"/>
          <w:b/>
          <w:bCs/>
        </w:rPr>
        <w:t>iulie</w:t>
      </w:r>
      <w:proofErr w:type="spellEnd"/>
      <w:r w:rsidRPr="00C63C6C">
        <w:rPr>
          <w:rFonts w:cstheme="minorHAnsi"/>
          <w:b/>
          <w:bCs/>
        </w:rPr>
        <w:t xml:space="preserve"> 2022 (Lege nr. 232/2022)</w:t>
      </w:r>
      <w:r w:rsidRPr="00C63C6C">
        <w:rPr>
          <w:rFonts w:cstheme="minorHAnsi"/>
        </w:rPr>
        <w:t xml:space="preserve"> </w:t>
      </w:r>
      <w:proofErr w:type="spellStart"/>
      <w:r w:rsidRPr="00C63C6C">
        <w:rPr>
          <w:rFonts w:cstheme="minorHAnsi"/>
        </w:rPr>
        <w:t>privind</w:t>
      </w:r>
      <w:proofErr w:type="spellEnd"/>
      <w:r w:rsidRPr="00C63C6C">
        <w:rPr>
          <w:rFonts w:cstheme="minorHAnsi"/>
        </w:rPr>
        <w:t xml:space="preserve"> </w:t>
      </w:r>
      <w:proofErr w:type="spellStart"/>
      <w:r w:rsidRPr="00C63C6C">
        <w:rPr>
          <w:rFonts w:cstheme="minorHAnsi"/>
        </w:rPr>
        <w:t>cerințele</w:t>
      </w:r>
      <w:proofErr w:type="spellEnd"/>
      <w:r w:rsidRPr="00C63C6C">
        <w:rPr>
          <w:rFonts w:cstheme="minorHAnsi"/>
        </w:rPr>
        <w:t xml:space="preserve"> de </w:t>
      </w:r>
      <w:proofErr w:type="spellStart"/>
      <w:r w:rsidRPr="00C63C6C">
        <w:rPr>
          <w:rFonts w:cstheme="minorHAnsi"/>
        </w:rPr>
        <w:t>accesibilitate</w:t>
      </w:r>
      <w:proofErr w:type="spellEnd"/>
      <w:r w:rsidRPr="00C63C6C">
        <w:rPr>
          <w:rFonts w:cstheme="minorHAnsi"/>
        </w:rPr>
        <w:t xml:space="preserve"> </w:t>
      </w:r>
      <w:proofErr w:type="spellStart"/>
      <w:r w:rsidRPr="00C63C6C">
        <w:rPr>
          <w:rFonts w:cstheme="minorHAnsi"/>
        </w:rPr>
        <w:t>aplicabile</w:t>
      </w:r>
      <w:proofErr w:type="spellEnd"/>
      <w:r w:rsidRPr="00C63C6C">
        <w:rPr>
          <w:rFonts w:cstheme="minorHAnsi"/>
        </w:rPr>
        <w:t xml:space="preserve"> </w:t>
      </w:r>
      <w:proofErr w:type="spellStart"/>
      <w:r w:rsidRPr="00C63C6C">
        <w:rPr>
          <w:rFonts w:cstheme="minorHAnsi"/>
        </w:rPr>
        <w:t>produselor</w:t>
      </w:r>
      <w:proofErr w:type="spellEnd"/>
      <w:r w:rsidRPr="00C63C6C">
        <w:rPr>
          <w:rFonts w:cstheme="minorHAnsi"/>
        </w:rPr>
        <w:t xml:space="preserve"> </w:t>
      </w:r>
      <w:proofErr w:type="spellStart"/>
      <w:r w:rsidRPr="00C63C6C">
        <w:rPr>
          <w:rFonts w:cstheme="minorHAnsi"/>
        </w:rPr>
        <w:t>și</w:t>
      </w:r>
      <w:proofErr w:type="spellEnd"/>
      <w:r w:rsidRPr="00C63C6C">
        <w:rPr>
          <w:rFonts w:cstheme="minorHAnsi"/>
        </w:rPr>
        <w:t xml:space="preserve"> </w:t>
      </w:r>
      <w:proofErr w:type="spellStart"/>
      <w:r w:rsidRPr="00C63C6C">
        <w:rPr>
          <w:rFonts w:cstheme="minorHAnsi"/>
        </w:rPr>
        <w:t>serviciilor</w:t>
      </w:r>
      <w:proofErr w:type="spellEnd"/>
      <w:r w:rsidRPr="00C63C6C">
        <w:rPr>
          <w:rFonts w:cstheme="minorHAnsi"/>
        </w:rPr>
        <w:t>;</w:t>
      </w:r>
    </w:p>
    <w:p w14:paraId="08E05DFD" w14:textId="77777777" w:rsidR="0008029E" w:rsidRPr="00C63C6C" w:rsidRDefault="0008029E" w:rsidP="00F141DC">
      <w:pPr>
        <w:pStyle w:val="ListParagraph"/>
        <w:numPr>
          <w:ilvl w:val="0"/>
          <w:numId w:val="20"/>
        </w:numPr>
        <w:spacing w:after="0" w:line="240" w:lineRule="auto"/>
        <w:ind w:right="-165"/>
        <w:jc w:val="both"/>
        <w:rPr>
          <w:rFonts w:cstheme="minorHAnsi"/>
        </w:rPr>
      </w:pPr>
      <w:proofErr w:type="spellStart"/>
      <w:r w:rsidRPr="00C63C6C" w:rsidDel="4248A298">
        <w:rPr>
          <w:rFonts w:eastAsia="Times New Roman" w:cstheme="minorHAnsi"/>
          <w:b/>
        </w:rPr>
        <w:t>Legea</w:t>
      </w:r>
      <w:proofErr w:type="spellEnd"/>
      <w:r w:rsidRPr="00C63C6C" w:rsidDel="4248A298">
        <w:rPr>
          <w:rFonts w:eastAsia="Times New Roman" w:cstheme="minorHAnsi"/>
          <w:b/>
        </w:rPr>
        <w:t xml:space="preserve"> nr.</w:t>
      </w:r>
      <w:r w:rsidRPr="00C63C6C">
        <w:rPr>
          <w:rFonts w:eastAsia="Times New Roman" w:cstheme="minorHAnsi"/>
          <w:b/>
        </w:rPr>
        <w:t xml:space="preserve"> 315 din 28 </w:t>
      </w:r>
      <w:proofErr w:type="spellStart"/>
      <w:r w:rsidRPr="00C63C6C">
        <w:rPr>
          <w:rFonts w:eastAsia="Times New Roman" w:cstheme="minorHAnsi"/>
          <w:b/>
        </w:rPr>
        <w:t>iunie</w:t>
      </w:r>
      <w:proofErr w:type="spellEnd"/>
      <w:r w:rsidRPr="00C63C6C">
        <w:rPr>
          <w:rFonts w:eastAsia="Times New Roman" w:cstheme="minorHAnsi"/>
          <w:b/>
        </w:rPr>
        <w:t xml:space="preserve"> 2004 (Lege nr. 315/2004)</w:t>
      </w:r>
      <w:r w:rsidRPr="00C63C6C">
        <w:rPr>
          <w:rFonts w:cstheme="minorHAnsi"/>
          <w:b/>
          <w:bCs/>
        </w:rPr>
        <w:t xml:space="preserve"> </w:t>
      </w:r>
      <w:proofErr w:type="spellStart"/>
      <w:r w:rsidRPr="00C63C6C">
        <w:rPr>
          <w:rFonts w:cstheme="minorHAnsi"/>
        </w:rPr>
        <w:t>privind</w:t>
      </w:r>
      <w:proofErr w:type="spellEnd"/>
      <w:r w:rsidRPr="00C63C6C">
        <w:rPr>
          <w:rFonts w:cstheme="minorHAnsi"/>
        </w:rPr>
        <w:t xml:space="preserve"> </w:t>
      </w:r>
      <w:proofErr w:type="spellStart"/>
      <w:r w:rsidRPr="00C63C6C">
        <w:rPr>
          <w:rFonts w:cstheme="minorHAnsi"/>
        </w:rPr>
        <w:t>dezvoltarea</w:t>
      </w:r>
      <w:proofErr w:type="spellEnd"/>
      <w:r w:rsidRPr="00C63C6C">
        <w:rPr>
          <w:rFonts w:cstheme="minorHAnsi"/>
        </w:rPr>
        <w:t xml:space="preserve"> </w:t>
      </w:r>
      <w:proofErr w:type="spellStart"/>
      <w:r w:rsidRPr="00C63C6C">
        <w:rPr>
          <w:rFonts w:cstheme="minorHAnsi"/>
        </w:rPr>
        <w:t>regională</w:t>
      </w:r>
      <w:proofErr w:type="spellEnd"/>
      <w:r w:rsidRPr="00C63C6C">
        <w:rPr>
          <w:rFonts w:cstheme="minorHAnsi"/>
        </w:rPr>
        <w:t xml:space="preserve"> </w:t>
      </w:r>
      <w:proofErr w:type="spellStart"/>
      <w:r w:rsidRPr="00C63C6C">
        <w:rPr>
          <w:rFonts w:cstheme="minorHAnsi"/>
        </w:rPr>
        <w:t>în</w:t>
      </w:r>
      <w:proofErr w:type="spellEnd"/>
      <w:r w:rsidRPr="00C63C6C">
        <w:rPr>
          <w:rFonts w:cstheme="minorHAnsi"/>
        </w:rPr>
        <w:t xml:space="preserve"> </w:t>
      </w:r>
      <w:proofErr w:type="spellStart"/>
      <w:r w:rsidRPr="00C63C6C">
        <w:rPr>
          <w:rFonts w:cstheme="minorHAnsi"/>
        </w:rPr>
        <w:t>România</w:t>
      </w:r>
      <w:proofErr w:type="spellEnd"/>
      <w:r w:rsidRPr="00C63C6C">
        <w:rPr>
          <w:rFonts w:cstheme="minorHAnsi"/>
        </w:rPr>
        <w:t>;</w:t>
      </w:r>
    </w:p>
    <w:p w14:paraId="228269D6" w14:textId="77777777" w:rsidR="0008029E" w:rsidRPr="00C63C6C" w:rsidRDefault="0008029E" w:rsidP="00F141DC">
      <w:pPr>
        <w:pStyle w:val="ListParagraph"/>
        <w:numPr>
          <w:ilvl w:val="0"/>
          <w:numId w:val="20"/>
        </w:numPr>
        <w:spacing w:after="0" w:line="240" w:lineRule="auto"/>
        <w:ind w:right="-165"/>
        <w:jc w:val="both"/>
        <w:rPr>
          <w:rFonts w:cstheme="minorHAnsi"/>
        </w:rPr>
      </w:pPr>
      <w:proofErr w:type="spellStart"/>
      <w:r w:rsidRPr="00C63C6C">
        <w:rPr>
          <w:rFonts w:eastAsia="Times New Roman" w:cstheme="minorHAnsi"/>
          <w:b/>
        </w:rPr>
        <w:t>Legea</w:t>
      </w:r>
      <w:proofErr w:type="spellEnd"/>
      <w:r w:rsidRPr="00C63C6C">
        <w:rPr>
          <w:rFonts w:eastAsia="Times New Roman" w:cstheme="minorHAnsi"/>
          <w:b/>
        </w:rPr>
        <w:t xml:space="preserve"> nr. 448 din 6 </w:t>
      </w:r>
      <w:proofErr w:type="spellStart"/>
      <w:r w:rsidRPr="00C63C6C">
        <w:rPr>
          <w:rFonts w:eastAsia="Times New Roman" w:cstheme="minorHAnsi"/>
          <w:b/>
        </w:rPr>
        <w:t>decembrie</w:t>
      </w:r>
      <w:proofErr w:type="spellEnd"/>
      <w:r w:rsidRPr="00C63C6C">
        <w:rPr>
          <w:rFonts w:eastAsia="Times New Roman" w:cstheme="minorHAnsi"/>
          <w:b/>
        </w:rPr>
        <w:t xml:space="preserve"> 2006 </w:t>
      </w:r>
      <w:proofErr w:type="spellStart"/>
      <w:r w:rsidRPr="00C63C6C">
        <w:rPr>
          <w:rFonts w:eastAsia="Times New Roman" w:cstheme="minorHAnsi"/>
          <w:b/>
        </w:rPr>
        <w:t>republicată</w:t>
      </w:r>
      <w:proofErr w:type="spellEnd"/>
      <w:r w:rsidRPr="00C63C6C">
        <w:rPr>
          <w:rFonts w:eastAsia="Times New Roman" w:cstheme="minorHAnsi"/>
          <w:b/>
        </w:rPr>
        <w:t xml:space="preserve"> (Lege nr. 448/2006)</w:t>
      </w:r>
      <w:r w:rsidRPr="00C63C6C">
        <w:rPr>
          <w:rFonts w:eastAsia="Times New Roman" w:cstheme="minorHAnsi"/>
        </w:rPr>
        <w:t xml:space="preserve"> </w:t>
      </w:r>
      <w:proofErr w:type="spellStart"/>
      <w:r w:rsidRPr="00C63C6C">
        <w:rPr>
          <w:rFonts w:eastAsia="Times New Roman" w:cstheme="minorHAnsi"/>
        </w:rPr>
        <w:t>privind</w:t>
      </w:r>
      <w:proofErr w:type="spellEnd"/>
      <w:r w:rsidRPr="00C63C6C">
        <w:rPr>
          <w:rFonts w:eastAsia="Times New Roman" w:cstheme="minorHAnsi"/>
        </w:rPr>
        <w:t xml:space="preserve"> </w:t>
      </w:r>
      <w:proofErr w:type="spellStart"/>
      <w:r w:rsidRPr="00C63C6C">
        <w:rPr>
          <w:rFonts w:eastAsia="Times New Roman" w:cstheme="minorHAnsi"/>
        </w:rPr>
        <w:t>protecţia</w:t>
      </w:r>
      <w:proofErr w:type="spellEnd"/>
      <w:r w:rsidRPr="00C63C6C">
        <w:rPr>
          <w:rFonts w:eastAsia="Times New Roman" w:cstheme="minorHAnsi"/>
        </w:rPr>
        <w:t xml:space="preserve"> </w:t>
      </w:r>
      <w:proofErr w:type="spellStart"/>
      <w:r w:rsidRPr="00C63C6C">
        <w:rPr>
          <w:rFonts w:eastAsia="Times New Roman" w:cstheme="minorHAnsi"/>
        </w:rPr>
        <w:t>şi</w:t>
      </w:r>
      <w:proofErr w:type="spellEnd"/>
      <w:r w:rsidRPr="00C63C6C">
        <w:rPr>
          <w:rFonts w:eastAsia="Times New Roman" w:cstheme="minorHAnsi"/>
        </w:rPr>
        <w:t xml:space="preserve"> </w:t>
      </w:r>
      <w:proofErr w:type="spellStart"/>
      <w:r w:rsidRPr="00C63C6C">
        <w:rPr>
          <w:rFonts w:eastAsia="Times New Roman" w:cstheme="minorHAnsi"/>
        </w:rPr>
        <w:t>promovarea</w:t>
      </w:r>
      <w:proofErr w:type="spellEnd"/>
      <w:r w:rsidRPr="00C63C6C">
        <w:rPr>
          <w:rFonts w:eastAsia="Times New Roman" w:cstheme="minorHAnsi"/>
        </w:rPr>
        <w:t xml:space="preserve"> </w:t>
      </w:r>
      <w:proofErr w:type="spellStart"/>
      <w:r w:rsidRPr="00C63C6C">
        <w:rPr>
          <w:rFonts w:eastAsia="Times New Roman" w:cstheme="minorHAnsi"/>
        </w:rPr>
        <w:t>drepturilor</w:t>
      </w:r>
      <w:proofErr w:type="spellEnd"/>
      <w:r w:rsidRPr="00C63C6C">
        <w:rPr>
          <w:rFonts w:eastAsia="Times New Roman" w:cstheme="minorHAnsi"/>
        </w:rPr>
        <w:t xml:space="preserve"> </w:t>
      </w:r>
      <w:proofErr w:type="spellStart"/>
      <w:r w:rsidRPr="00C63C6C">
        <w:rPr>
          <w:rFonts w:eastAsia="Times New Roman" w:cstheme="minorHAnsi"/>
        </w:rPr>
        <w:t>persoanelor</w:t>
      </w:r>
      <w:proofErr w:type="spellEnd"/>
      <w:r w:rsidRPr="00C63C6C">
        <w:rPr>
          <w:rFonts w:eastAsia="Times New Roman" w:cstheme="minorHAnsi"/>
        </w:rPr>
        <w:t xml:space="preserve"> cu handicap;</w:t>
      </w:r>
    </w:p>
    <w:p w14:paraId="0022EFB1" w14:textId="77777777" w:rsidR="0008029E" w:rsidRPr="00C63C6C" w:rsidRDefault="0008029E" w:rsidP="00F141DC">
      <w:pPr>
        <w:pStyle w:val="ListParagraph"/>
        <w:numPr>
          <w:ilvl w:val="0"/>
          <w:numId w:val="20"/>
        </w:numPr>
        <w:spacing w:after="0" w:line="240" w:lineRule="auto"/>
        <w:ind w:right="-165"/>
        <w:jc w:val="both"/>
        <w:rPr>
          <w:rFonts w:cstheme="minorHAnsi"/>
        </w:rPr>
      </w:pPr>
      <w:proofErr w:type="spellStart"/>
      <w:r w:rsidRPr="00C63C6C">
        <w:rPr>
          <w:rFonts w:cstheme="minorHAnsi"/>
          <w:b/>
          <w:bCs/>
        </w:rPr>
        <w:t>Legea</w:t>
      </w:r>
      <w:proofErr w:type="spellEnd"/>
      <w:r w:rsidRPr="00C63C6C">
        <w:rPr>
          <w:rFonts w:cstheme="minorHAnsi"/>
          <w:b/>
          <w:bCs/>
        </w:rPr>
        <w:t xml:space="preserve"> nr. 455 din 18 </w:t>
      </w:r>
      <w:proofErr w:type="spellStart"/>
      <w:r w:rsidRPr="00C63C6C">
        <w:rPr>
          <w:rFonts w:cstheme="minorHAnsi"/>
          <w:b/>
          <w:bCs/>
        </w:rPr>
        <w:t>iulie</w:t>
      </w:r>
      <w:proofErr w:type="spellEnd"/>
      <w:r w:rsidRPr="00C63C6C">
        <w:rPr>
          <w:rFonts w:cstheme="minorHAnsi"/>
          <w:b/>
          <w:bCs/>
        </w:rPr>
        <w:t xml:space="preserve"> 2001 (Lege nr. 455/2001)</w:t>
      </w:r>
      <w:r w:rsidRPr="00C63C6C">
        <w:rPr>
          <w:rFonts w:cstheme="minorHAnsi"/>
        </w:rPr>
        <w:t xml:space="preserve"> </w:t>
      </w:r>
      <w:proofErr w:type="spellStart"/>
      <w:r w:rsidRPr="00C63C6C">
        <w:rPr>
          <w:rFonts w:cstheme="minorHAnsi"/>
        </w:rPr>
        <w:t>privind</w:t>
      </w:r>
      <w:proofErr w:type="spellEnd"/>
      <w:r w:rsidRPr="00C63C6C">
        <w:rPr>
          <w:rFonts w:cstheme="minorHAnsi"/>
        </w:rPr>
        <w:t xml:space="preserve"> </w:t>
      </w:r>
      <w:proofErr w:type="spellStart"/>
      <w:r w:rsidRPr="00C63C6C">
        <w:rPr>
          <w:rFonts w:cstheme="minorHAnsi"/>
        </w:rPr>
        <w:t>semnătura</w:t>
      </w:r>
      <w:proofErr w:type="spellEnd"/>
      <w:r w:rsidRPr="00C63C6C">
        <w:rPr>
          <w:rFonts w:cstheme="minorHAnsi"/>
        </w:rPr>
        <w:t xml:space="preserve"> </w:t>
      </w:r>
      <w:proofErr w:type="spellStart"/>
      <w:r w:rsidRPr="00C63C6C">
        <w:rPr>
          <w:rFonts w:cstheme="minorHAnsi"/>
        </w:rPr>
        <w:t>electronică</w:t>
      </w:r>
      <w:proofErr w:type="spellEnd"/>
      <w:r w:rsidRPr="00C63C6C">
        <w:rPr>
          <w:rFonts w:cstheme="minorHAnsi"/>
        </w:rPr>
        <w:t>;</w:t>
      </w:r>
    </w:p>
    <w:p w14:paraId="57520E93" w14:textId="77777777" w:rsidR="0008029E" w:rsidRPr="00C63C6C" w:rsidRDefault="0008029E" w:rsidP="00F141DC">
      <w:pPr>
        <w:pStyle w:val="ListParagraph"/>
        <w:numPr>
          <w:ilvl w:val="0"/>
          <w:numId w:val="20"/>
        </w:numPr>
        <w:spacing w:after="0" w:line="240" w:lineRule="auto"/>
        <w:ind w:right="-165"/>
        <w:jc w:val="both"/>
        <w:rPr>
          <w:rFonts w:cstheme="minorHAnsi"/>
          <w:lang w:val="pt-BR"/>
        </w:rPr>
      </w:pPr>
      <w:r w:rsidRPr="00C63C6C">
        <w:rPr>
          <w:rFonts w:cstheme="minorHAnsi"/>
          <w:b/>
          <w:bCs/>
          <w:lang w:val="pt-BR"/>
        </w:rPr>
        <w:t>Legea nr. 226/2021</w:t>
      </w:r>
      <w:r w:rsidRPr="00C63C6C">
        <w:rPr>
          <w:rFonts w:cstheme="minorHAnsi"/>
          <w:lang w:val="pt-BR"/>
        </w:rPr>
        <w:t xml:space="preserve"> privind stabilirea măsurilor de protecție socială pentru consumatorul vulnerabil de energie, în sezonul de iarnă 2022-2023;</w:t>
      </w:r>
    </w:p>
    <w:p w14:paraId="0205FCDE" w14:textId="77777777" w:rsidR="0008029E" w:rsidRPr="00C63C6C" w:rsidRDefault="0008029E" w:rsidP="00F141DC">
      <w:pPr>
        <w:pStyle w:val="ListParagraph"/>
        <w:numPr>
          <w:ilvl w:val="0"/>
          <w:numId w:val="20"/>
        </w:numPr>
        <w:spacing w:after="0" w:line="240" w:lineRule="auto"/>
        <w:ind w:right="-165"/>
        <w:jc w:val="both"/>
        <w:rPr>
          <w:rFonts w:cstheme="minorHAnsi"/>
          <w:lang w:val="pt-BR"/>
        </w:rPr>
      </w:pPr>
      <w:r w:rsidRPr="00C63C6C">
        <w:rPr>
          <w:rFonts w:cstheme="minorHAnsi"/>
          <w:b/>
          <w:bCs/>
          <w:lang w:val="pt-BR"/>
        </w:rPr>
        <w:t xml:space="preserve">Legea nr. 153/2011 </w:t>
      </w:r>
      <w:r w:rsidRPr="00C63C6C">
        <w:rPr>
          <w:rFonts w:cstheme="minorHAnsi"/>
          <w:lang w:val="pt-BR"/>
        </w:rPr>
        <w:t>privind măsuri de creștere a calității arhitectural-ambientale a clădirilor;</w:t>
      </w:r>
    </w:p>
    <w:p w14:paraId="3AC27BE2" w14:textId="77777777" w:rsidR="0008029E" w:rsidRPr="00C63C6C" w:rsidRDefault="0008029E" w:rsidP="00F141DC">
      <w:pPr>
        <w:pStyle w:val="ListParagraph"/>
        <w:numPr>
          <w:ilvl w:val="0"/>
          <w:numId w:val="20"/>
        </w:numPr>
        <w:spacing w:after="0" w:line="240" w:lineRule="auto"/>
        <w:ind w:right="-165"/>
        <w:jc w:val="both"/>
        <w:rPr>
          <w:rFonts w:cstheme="minorHAnsi"/>
          <w:lang w:val="pt-BR"/>
        </w:rPr>
      </w:pPr>
      <w:r w:rsidRPr="00C63C6C">
        <w:rPr>
          <w:rFonts w:cstheme="minorHAnsi"/>
          <w:b/>
          <w:bCs/>
          <w:lang w:val="pt-BR"/>
        </w:rPr>
        <w:t>Hotărârea Guvernului nr. 493/2004</w:t>
      </w:r>
      <w:r w:rsidRPr="00C63C6C">
        <w:rPr>
          <w:rFonts w:cstheme="minorHAnsi"/>
          <w:lang w:val="pt-BR"/>
        </w:rPr>
        <w:t xml:space="preserve"> </w:t>
      </w:r>
      <w:r w:rsidRPr="00C63C6C">
        <w:rPr>
          <w:rFonts w:cstheme="minorHAnsi"/>
          <w:b/>
          <w:bCs/>
          <w:lang w:val="pt-BR"/>
        </w:rPr>
        <w:t>(HG nr.</w:t>
      </w:r>
      <w:r w:rsidRPr="00C63C6C">
        <w:rPr>
          <w:rFonts w:cstheme="minorHAnsi"/>
          <w:lang w:val="pt-BR"/>
        </w:rPr>
        <w:t xml:space="preserve"> </w:t>
      </w:r>
      <w:r w:rsidRPr="00C63C6C">
        <w:rPr>
          <w:rFonts w:cstheme="minorHAnsi"/>
          <w:b/>
          <w:bCs/>
          <w:lang w:val="pt-BR"/>
        </w:rPr>
        <w:t>493/2004)</w:t>
      </w:r>
      <w:r w:rsidRPr="00C63C6C">
        <w:rPr>
          <w:rFonts w:cstheme="minorHAnsi"/>
          <w:lang w:val="pt-BR"/>
        </w:rPr>
        <w:t xml:space="preserve"> pentru aprobarea metodologiei privind monitorizarea monumentele istorice înscrise în Lista patrimoniului mondial;</w:t>
      </w:r>
    </w:p>
    <w:p w14:paraId="52175F86" w14:textId="3BD6E320" w:rsidR="0008029E" w:rsidRPr="00C63C6C" w:rsidRDefault="0008029E" w:rsidP="00F141DC">
      <w:pPr>
        <w:pStyle w:val="ListParagraph"/>
        <w:numPr>
          <w:ilvl w:val="0"/>
          <w:numId w:val="20"/>
        </w:numPr>
        <w:spacing w:after="0" w:line="240" w:lineRule="auto"/>
        <w:ind w:right="-165"/>
        <w:jc w:val="both"/>
        <w:rPr>
          <w:rFonts w:cstheme="minorHAnsi"/>
          <w:lang w:val="pt-BR"/>
        </w:rPr>
      </w:pPr>
      <w:r w:rsidRPr="00C63C6C">
        <w:rPr>
          <w:rFonts w:cstheme="minorHAnsi"/>
          <w:b/>
          <w:bCs/>
          <w:lang w:val="pt-BR"/>
        </w:rPr>
        <w:t xml:space="preserve">Hotărârea </w:t>
      </w:r>
      <w:bookmarkStart w:id="17" w:name="_Hlk215044916"/>
      <w:r w:rsidRPr="00C63C6C">
        <w:rPr>
          <w:rFonts w:cstheme="minorHAnsi"/>
          <w:b/>
          <w:bCs/>
          <w:lang w:val="pt-BR"/>
        </w:rPr>
        <w:t>Guvernului</w:t>
      </w:r>
      <w:bookmarkEnd w:id="17"/>
      <w:r w:rsidRPr="00C63C6C">
        <w:rPr>
          <w:rFonts w:cstheme="minorHAnsi"/>
          <w:b/>
          <w:bCs/>
          <w:lang w:val="pt-BR"/>
        </w:rPr>
        <w:t xml:space="preserve"> </w:t>
      </w:r>
      <w:r w:rsidR="007C1F43">
        <w:rPr>
          <w:rFonts w:cstheme="minorHAnsi"/>
          <w:b/>
          <w:bCs/>
          <w:lang w:val="pt-BR"/>
        </w:rPr>
        <w:t xml:space="preserve">nr. </w:t>
      </w:r>
      <w:r w:rsidRPr="00C63C6C">
        <w:rPr>
          <w:rFonts w:cstheme="minorHAnsi"/>
          <w:b/>
          <w:bCs/>
          <w:lang w:val="pt-BR"/>
        </w:rPr>
        <w:t>1 din 10 ianuarie 2018 (HG nr. 1/2018)</w:t>
      </w:r>
      <w:r w:rsidRPr="00C63C6C">
        <w:rPr>
          <w:rFonts w:cstheme="minorHAnsi"/>
          <w:lang w:val="pt-BR"/>
        </w:rPr>
        <w:t xml:space="preserve"> pentru aprobarea condițiilor generale și specifice pentru anumite categorii de contracte de achiziție aferente obiectivelor de in</w:t>
      </w:r>
      <w:r w:rsidR="007515D2" w:rsidRPr="00C63C6C">
        <w:rPr>
          <w:rFonts w:cstheme="minorHAnsi"/>
          <w:lang w:val="pt-BR"/>
        </w:rPr>
        <w:t>est</w:t>
      </w:r>
      <w:r w:rsidRPr="00C63C6C">
        <w:rPr>
          <w:rFonts w:cstheme="minorHAnsi"/>
          <w:lang w:val="pt-BR"/>
        </w:rPr>
        <w:t>iții finanțate din fonduri publice;</w:t>
      </w:r>
    </w:p>
    <w:p w14:paraId="65B88107" w14:textId="0FF6C5D2" w:rsidR="0008029E" w:rsidRPr="00C63C6C" w:rsidRDefault="0008029E" w:rsidP="00F141DC">
      <w:pPr>
        <w:pStyle w:val="ListParagraph"/>
        <w:numPr>
          <w:ilvl w:val="0"/>
          <w:numId w:val="20"/>
        </w:numPr>
        <w:spacing w:after="0" w:line="240" w:lineRule="auto"/>
        <w:ind w:right="-165"/>
        <w:jc w:val="both"/>
        <w:rPr>
          <w:rFonts w:cstheme="minorHAnsi"/>
          <w:lang w:val="pt-BR"/>
        </w:rPr>
      </w:pPr>
      <w:r w:rsidRPr="00C63C6C">
        <w:rPr>
          <w:rFonts w:eastAsia="Times New Roman" w:cstheme="minorHAnsi"/>
          <w:b/>
          <w:lang w:val="pt-BR"/>
        </w:rPr>
        <w:t xml:space="preserve">Hotărârea </w:t>
      </w:r>
      <w:r w:rsidR="00990B1F" w:rsidRPr="00C63C6C">
        <w:rPr>
          <w:rFonts w:cstheme="minorHAnsi"/>
          <w:b/>
          <w:bCs/>
          <w:lang w:val="pt-BR"/>
        </w:rPr>
        <w:t>Guvernului</w:t>
      </w:r>
      <w:r w:rsidR="00990B1F" w:rsidRPr="00C63C6C">
        <w:rPr>
          <w:rFonts w:eastAsia="Times New Roman" w:cstheme="minorHAnsi"/>
          <w:b/>
          <w:lang w:val="pt-BR"/>
        </w:rPr>
        <w:t xml:space="preserve"> </w:t>
      </w:r>
      <w:r w:rsidRPr="00C63C6C">
        <w:rPr>
          <w:rFonts w:eastAsia="Times New Roman" w:cstheme="minorHAnsi"/>
          <w:b/>
          <w:lang w:val="pt-BR"/>
        </w:rPr>
        <w:t>nr. 268 din 14 martie 2007 actualizată (HG nr. 268/2007)</w:t>
      </w:r>
      <w:r w:rsidRPr="00C63C6C">
        <w:rPr>
          <w:rFonts w:cstheme="minorHAnsi"/>
          <w:lang w:val="pt-BR"/>
        </w:rPr>
        <w:t xml:space="preserve"> pentru aprobarea Normelor metodologice de aplicare a prevederilor Legii nr. 448/2006 privind protecţia şi promovarea drepturilor persoanelor cu handicap;</w:t>
      </w:r>
    </w:p>
    <w:p w14:paraId="723AD237" w14:textId="186D938B" w:rsidR="0008029E" w:rsidRPr="00C63C6C" w:rsidRDefault="0008029E" w:rsidP="00F141DC">
      <w:pPr>
        <w:pStyle w:val="ListParagraph"/>
        <w:numPr>
          <w:ilvl w:val="0"/>
          <w:numId w:val="20"/>
        </w:numPr>
        <w:spacing w:after="0" w:line="240" w:lineRule="auto"/>
        <w:ind w:right="-165"/>
        <w:jc w:val="both"/>
        <w:rPr>
          <w:rFonts w:cstheme="minorHAnsi"/>
          <w:lang w:val="pt-BR"/>
        </w:rPr>
      </w:pPr>
      <w:r w:rsidRPr="00C63C6C">
        <w:rPr>
          <w:rFonts w:cstheme="minorHAnsi"/>
          <w:b/>
          <w:bCs/>
          <w:lang w:val="pt-BR"/>
        </w:rPr>
        <w:t xml:space="preserve">Hotărârea </w:t>
      </w:r>
      <w:r w:rsidR="00990B1F" w:rsidRPr="00C63C6C">
        <w:rPr>
          <w:rFonts w:cstheme="minorHAnsi"/>
          <w:b/>
          <w:bCs/>
          <w:lang w:val="pt-BR"/>
        </w:rPr>
        <w:t xml:space="preserve">Guvernului </w:t>
      </w:r>
      <w:r w:rsidRPr="00C63C6C">
        <w:rPr>
          <w:rFonts w:cstheme="minorHAnsi"/>
          <w:b/>
          <w:bCs/>
          <w:lang w:val="pt-BR"/>
        </w:rPr>
        <w:t>nr. 394 din 2 iunie 2016 (HG nr. 394/2016)</w:t>
      </w:r>
      <w:r w:rsidRPr="00C63C6C">
        <w:rPr>
          <w:rFonts w:cstheme="minorHAnsi"/>
          <w:lang w:val="pt-BR"/>
        </w:rPr>
        <w:t xml:space="preserve"> pentru aprobarea Normelor metodologice de aplicare a prevederilor referitoare la atribuirea contractului sectorial/acordului-cadru din Legea nr. 99/2016 privind achizițiile sectoriale;</w:t>
      </w:r>
    </w:p>
    <w:p w14:paraId="559F7EAA" w14:textId="73EE2A68" w:rsidR="0008029E" w:rsidRPr="00C63C6C" w:rsidRDefault="0008029E" w:rsidP="00F141DC">
      <w:pPr>
        <w:pStyle w:val="ListParagraph"/>
        <w:numPr>
          <w:ilvl w:val="0"/>
          <w:numId w:val="20"/>
        </w:numPr>
        <w:spacing w:after="0" w:line="240" w:lineRule="auto"/>
        <w:ind w:right="-165"/>
        <w:jc w:val="both"/>
        <w:rPr>
          <w:rFonts w:cstheme="minorHAnsi"/>
          <w:lang w:val="pt-BR"/>
        </w:rPr>
      </w:pPr>
      <w:r w:rsidRPr="00C63C6C">
        <w:rPr>
          <w:rFonts w:cstheme="minorHAnsi"/>
          <w:b/>
          <w:bCs/>
          <w:lang w:val="pt-BR"/>
        </w:rPr>
        <w:t xml:space="preserve">Hotărârea </w:t>
      </w:r>
      <w:r w:rsidR="00990B1F" w:rsidRPr="00C63C6C">
        <w:rPr>
          <w:rFonts w:cstheme="minorHAnsi"/>
          <w:b/>
          <w:bCs/>
          <w:lang w:val="pt-BR"/>
        </w:rPr>
        <w:t xml:space="preserve">Guvernului </w:t>
      </w:r>
      <w:r w:rsidRPr="00C63C6C">
        <w:rPr>
          <w:rFonts w:cstheme="minorHAnsi"/>
          <w:b/>
          <w:bCs/>
          <w:lang w:val="pt-BR"/>
        </w:rPr>
        <w:t>nr. 395 din 2 iunie 2016 (HG nr. 395/2016)</w:t>
      </w:r>
      <w:r w:rsidRPr="00C63C6C">
        <w:rPr>
          <w:rFonts w:cstheme="minorHAnsi"/>
          <w:lang w:val="pt-BR"/>
        </w:rPr>
        <w:t xml:space="preserve"> pentru aprobarea Normelor metodologice de aplicare a prevederilor referitoare la atribuirea contractului de achiziție publică/acordului-cadru din Legea nr. 98/2016 privind achizițiile publice;</w:t>
      </w:r>
    </w:p>
    <w:p w14:paraId="62CB352B" w14:textId="54AE8B58" w:rsidR="0008029E" w:rsidRPr="00C63C6C" w:rsidRDefault="0008029E" w:rsidP="00F141DC">
      <w:pPr>
        <w:pStyle w:val="ListParagraph"/>
        <w:numPr>
          <w:ilvl w:val="0"/>
          <w:numId w:val="20"/>
        </w:numPr>
        <w:spacing w:after="0" w:line="240" w:lineRule="auto"/>
        <w:ind w:right="-165"/>
        <w:jc w:val="both"/>
        <w:rPr>
          <w:rFonts w:cstheme="minorHAnsi"/>
          <w:lang w:val="pt-BR"/>
        </w:rPr>
      </w:pPr>
      <w:r w:rsidRPr="00C63C6C">
        <w:rPr>
          <w:rFonts w:eastAsia="Times New Roman" w:cstheme="minorHAnsi"/>
          <w:b/>
          <w:lang w:val="pt-BR"/>
        </w:rPr>
        <w:t>Hotărârea</w:t>
      </w:r>
      <w:r w:rsidR="00990B1F">
        <w:rPr>
          <w:rFonts w:eastAsia="Times New Roman" w:cstheme="minorHAnsi"/>
          <w:b/>
          <w:lang w:val="pt-BR"/>
        </w:rPr>
        <w:t xml:space="preserve"> </w:t>
      </w:r>
      <w:r w:rsidR="00990B1F" w:rsidRPr="00990B1F">
        <w:rPr>
          <w:rFonts w:cstheme="minorHAnsi"/>
          <w:b/>
          <w:bCs/>
          <w:lang w:val="pt-BR"/>
        </w:rPr>
        <w:t xml:space="preserve"> </w:t>
      </w:r>
      <w:r w:rsidR="00990B1F" w:rsidRPr="00C63C6C">
        <w:rPr>
          <w:rFonts w:cstheme="minorHAnsi"/>
          <w:b/>
          <w:bCs/>
          <w:lang w:val="pt-BR"/>
        </w:rPr>
        <w:t>Guvernului</w:t>
      </w:r>
      <w:r w:rsidRPr="00C63C6C">
        <w:rPr>
          <w:rFonts w:eastAsia="Times New Roman" w:cstheme="minorHAnsi"/>
          <w:b/>
          <w:lang w:val="pt-BR"/>
        </w:rPr>
        <w:t xml:space="preserve"> nr. 829 din 27 iunie 2022 (HG nr. 829/2022)</w:t>
      </w:r>
      <w:r w:rsidRPr="00C63C6C">
        <w:rPr>
          <w:rFonts w:cstheme="minorHAnsi"/>
          <w:lang w:val="pt-BR"/>
        </w:rPr>
        <w:t xml:space="preserve">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28C3A4AA" w14:textId="5F3F8344" w:rsidR="0008029E" w:rsidRPr="00C63C6C" w:rsidRDefault="0008029E" w:rsidP="00F141DC">
      <w:pPr>
        <w:pStyle w:val="ListParagraph"/>
        <w:numPr>
          <w:ilvl w:val="0"/>
          <w:numId w:val="20"/>
        </w:numPr>
        <w:spacing w:after="0" w:line="240" w:lineRule="auto"/>
        <w:ind w:right="-165"/>
        <w:jc w:val="both"/>
        <w:rPr>
          <w:rFonts w:cstheme="minorHAnsi"/>
          <w:lang w:val="pt-BR"/>
        </w:rPr>
      </w:pPr>
      <w:r w:rsidRPr="00C63C6C">
        <w:rPr>
          <w:rFonts w:eastAsia="Times New Roman" w:cstheme="minorHAnsi"/>
          <w:b/>
          <w:lang w:val="pt-BR"/>
        </w:rPr>
        <w:t xml:space="preserve">Hotărârea </w:t>
      </w:r>
      <w:r w:rsidR="00990B1F" w:rsidRPr="00C63C6C">
        <w:rPr>
          <w:rFonts w:cstheme="minorHAnsi"/>
          <w:b/>
          <w:bCs/>
          <w:lang w:val="pt-BR"/>
        </w:rPr>
        <w:t>Guvernului</w:t>
      </w:r>
      <w:r w:rsidR="00990B1F" w:rsidRPr="00C63C6C">
        <w:rPr>
          <w:rFonts w:eastAsia="Times New Roman" w:cstheme="minorHAnsi"/>
          <w:b/>
          <w:lang w:val="pt-BR"/>
        </w:rPr>
        <w:t xml:space="preserve"> </w:t>
      </w:r>
      <w:r w:rsidRPr="00C63C6C">
        <w:rPr>
          <w:rFonts w:eastAsia="Times New Roman" w:cstheme="minorHAnsi"/>
          <w:b/>
          <w:lang w:val="pt-BR"/>
        </w:rPr>
        <w:t xml:space="preserve">nr. </w:t>
      </w:r>
      <w:bookmarkStart w:id="18" w:name="_Hlk134094239"/>
      <w:r w:rsidRPr="00C63C6C">
        <w:rPr>
          <w:rFonts w:eastAsia="Times New Roman" w:cstheme="minorHAnsi"/>
          <w:b/>
          <w:lang w:val="pt-BR"/>
        </w:rPr>
        <w:t>873 din 6 iulie 2022 (HG nr. 873/2022)</w:t>
      </w:r>
      <w:bookmarkEnd w:id="18"/>
      <w:r w:rsidRPr="00C63C6C">
        <w:rPr>
          <w:rFonts w:cstheme="minorHAnsi"/>
          <w:lang w:val="pt-BR"/>
        </w:rPr>
        <w:t xml:space="preserve">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490D2C4" w14:textId="7CC3BDD2" w:rsidR="0008029E" w:rsidRPr="00C63C6C" w:rsidRDefault="0008029E" w:rsidP="00F141DC">
      <w:pPr>
        <w:pStyle w:val="ListParagraph"/>
        <w:numPr>
          <w:ilvl w:val="0"/>
          <w:numId w:val="20"/>
        </w:numPr>
        <w:spacing w:after="0" w:line="240" w:lineRule="auto"/>
        <w:ind w:right="-165"/>
        <w:contextualSpacing w:val="0"/>
        <w:jc w:val="both"/>
        <w:rPr>
          <w:rFonts w:cstheme="minorHAnsi"/>
          <w:lang w:val="pt-BR"/>
        </w:rPr>
      </w:pPr>
      <w:r w:rsidRPr="00C63C6C">
        <w:rPr>
          <w:rFonts w:eastAsia="Times New Roman" w:cstheme="minorHAnsi"/>
          <w:b/>
          <w:lang w:val="pt-BR"/>
        </w:rPr>
        <w:t xml:space="preserve">Hotărârea </w:t>
      </w:r>
      <w:r w:rsidR="00990B1F" w:rsidRPr="00C63C6C">
        <w:rPr>
          <w:rFonts w:cstheme="minorHAnsi"/>
          <w:b/>
          <w:bCs/>
          <w:lang w:val="pt-BR"/>
        </w:rPr>
        <w:t>Guvernului</w:t>
      </w:r>
      <w:r w:rsidR="00990B1F" w:rsidRPr="00C63C6C">
        <w:rPr>
          <w:rFonts w:eastAsia="Times New Roman" w:cstheme="minorHAnsi"/>
          <w:b/>
          <w:lang w:val="pt-BR"/>
        </w:rPr>
        <w:t xml:space="preserve"> </w:t>
      </w:r>
      <w:r w:rsidRPr="00C63C6C">
        <w:rPr>
          <w:rFonts w:eastAsia="Times New Roman" w:cstheme="minorHAnsi"/>
          <w:b/>
          <w:lang w:val="pt-BR"/>
        </w:rPr>
        <w:t>nr. 907 din 29 noiembrie 2016 (HG nr. 907/2016)</w:t>
      </w:r>
      <w:r w:rsidRPr="00C63C6C">
        <w:rPr>
          <w:rFonts w:eastAsia="Times New Roman" w:cstheme="minorHAnsi"/>
          <w:b/>
          <w:bCs/>
          <w:lang w:val="pt-BR"/>
        </w:rPr>
        <w:t xml:space="preserve"> </w:t>
      </w:r>
      <w:r w:rsidRPr="00C63C6C">
        <w:rPr>
          <w:rFonts w:eastAsia="Times New Roman" w:cstheme="minorHAnsi"/>
          <w:lang w:val="pt-BR"/>
        </w:rPr>
        <w:t>privind etapele de elaborare și conținutul-cadru al documentațiilor tehnico-economice aferente obiectivelor/proiectelor de in</w:t>
      </w:r>
      <w:r w:rsidR="00C22668">
        <w:rPr>
          <w:rFonts w:eastAsia="Times New Roman" w:cstheme="minorHAnsi"/>
          <w:lang w:val="pt-BR"/>
        </w:rPr>
        <w:t>v</w:t>
      </w:r>
      <w:r w:rsidR="007515D2" w:rsidRPr="00C63C6C">
        <w:rPr>
          <w:rFonts w:eastAsia="Times New Roman" w:cstheme="minorHAnsi"/>
          <w:lang w:val="pt-BR"/>
        </w:rPr>
        <w:t>est</w:t>
      </w:r>
      <w:r w:rsidRPr="00C63C6C">
        <w:rPr>
          <w:rFonts w:eastAsia="Times New Roman" w:cstheme="minorHAnsi"/>
          <w:lang w:val="pt-BR"/>
        </w:rPr>
        <w:t>iții finanțate din fonduri publice;</w:t>
      </w:r>
    </w:p>
    <w:p w14:paraId="72F28E34" w14:textId="0C925014" w:rsidR="0008029E" w:rsidRPr="00C63C6C" w:rsidRDefault="0008029E" w:rsidP="00F141DC">
      <w:pPr>
        <w:pStyle w:val="ListParagraph"/>
        <w:widowControl w:val="0"/>
        <w:numPr>
          <w:ilvl w:val="0"/>
          <w:numId w:val="20"/>
        </w:numPr>
        <w:suppressLineNumbers/>
        <w:tabs>
          <w:tab w:val="left" w:pos="2880"/>
        </w:tabs>
        <w:suppressAutoHyphens/>
        <w:spacing w:after="0" w:line="240" w:lineRule="auto"/>
        <w:ind w:right="-165"/>
        <w:contextualSpacing w:val="0"/>
        <w:jc w:val="both"/>
        <w:rPr>
          <w:rStyle w:val="cf01"/>
          <w:rFonts w:asciiTheme="minorHAnsi" w:hAnsiTheme="minorHAnsi" w:cstheme="minorHAnsi"/>
          <w:sz w:val="22"/>
          <w:szCs w:val="22"/>
          <w:lang w:val="pt-BR"/>
        </w:rPr>
      </w:pPr>
      <w:r w:rsidRPr="00C63C6C">
        <w:rPr>
          <w:rStyle w:val="cf01"/>
          <w:rFonts w:asciiTheme="minorHAnsi" w:hAnsiTheme="minorHAnsi" w:cstheme="minorHAnsi"/>
          <w:b/>
          <w:bCs/>
          <w:sz w:val="22"/>
          <w:szCs w:val="22"/>
          <w:lang w:val="pt-BR"/>
        </w:rPr>
        <w:t>Hotărâre</w:t>
      </w:r>
      <w:r w:rsidR="00407BC8">
        <w:rPr>
          <w:rStyle w:val="cf01"/>
          <w:rFonts w:asciiTheme="minorHAnsi" w:hAnsiTheme="minorHAnsi" w:cstheme="minorHAnsi"/>
          <w:b/>
          <w:bCs/>
          <w:sz w:val="22"/>
          <w:szCs w:val="22"/>
          <w:lang w:val="pt-BR"/>
        </w:rPr>
        <w:t>a</w:t>
      </w:r>
      <w:r w:rsidRPr="00C63C6C">
        <w:rPr>
          <w:rStyle w:val="cf01"/>
          <w:rFonts w:asciiTheme="minorHAnsi" w:hAnsiTheme="minorHAnsi" w:cstheme="minorHAnsi"/>
          <w:b/>
          <w:bCs/>
          <w:sz w:val="22"/>
          <w:szCs w:val="22"/>
          <w:lang w:val="pt-BR"/>
        </w:rPr>
        <w:t xml:space="preserve"> </w:t>
      </w:r>
      <w:r w:rsidR="00990B1F" w:rsidRPr="00C63C6C">
        <w:rPr>
          <w:rFonts w:cstheme="minorHAnsi"/>
          <w:b/>
          <w:bCs/>
          <w:lang w:val="pt-BR"/>
        </w:rPr>
        <w:t>Guvernului</w:t>
      </w:r>
      <w:r w:rsidR="00990B1F" w:rsidRPr="00C63C6C">
        <w:rPr>
          <w:rStyle w:val="cf01"/>
          <w:rFonts w:asciiTheme="minorHAnsi" w:hAnsiTheme="minorHAnsi" w:cstheme="minorHAnsi"/>
          <w:b/>
          <w:bCs/>
          <w:sz w:val="22"/>
          <w:szCs w:val="22"/>
          <w:lang w:val="pt-BR"/>
        </w:rPr>
        <w:t xml:space="preserve"> </w:t>
      </w:r>
      <w:r w:rsidRPr="00C63C6C">
        <w:rPr>
          <w:rStyle w:val="cf01"/>
          <w:rFonts w:asciiTheme="minorHAnsi" w:hAnsiTheme="minorHAnsi" w:cstheme="minorHAnsi"/>
          <w:b/>
          <w:bCs/>
          <w:sz w:val="22"/>
          <w:szCs w:val="22"/>
          <w:lang w:val="pt-BR"/>
        </w:rPr>
        <w:t>nr. 1116 din 16 noiembrie 2023</w:t>
      </w:r>
      <w:r w:rsidRPr="00C63C6C">
        <w:rPr>
          <w:rFonts w:cstheme="minorHAnsi"/>
          <w:lang w:val="pt-BR"/>
        </w:rPr>
        <w:t xml:space="preserve"> </w:t>
      </w:r>
      <w:r w:rsidRPr="00C63C6C">
        <w:rPr>
          <w:rStyle w:val="cf01"/>
          <w:rFonts w:asciiTheme="minorHAnsi" w:hAnsiTheme="minorHAnsi" w:cstheme="minorHAnsi"/>
          <w:b/>
          <w:bCs/>
          <w:sz w:val="22"/>
          <w:szCs w:val="22"/>
          <w:lang w:val="pt-BR"/>
        </w:rPr>
        <w:t>(HG nr. 1116/2023)</w:t>
      </w:r>
      <w:r w:rsidRPr="00C63C6C">
        <w:rPr>
          <w:rFonts w:cstheme="minorHAnsi"/>
          <w:lang w:val="pt-BR"/>
        </w:rPr>
        <w:t xml:space="preserve"> </w:t>
      </w:r>
      <w:r w:rsidRPr="00C63C6C">
        <w:rPr>
          <w:rStyle w:val="cf01"/>
          <w:rFonts w:asciiTheme="minorHAnsi" w:hAnsiTheme="minorHAnsi" w:cstheme="minorHAnsi"/>
          <w:sz w:val="22"/>
          <w:szCs w:val="22"/>
          <w:lang w:val="pt-BR"/>
        </w:rPr>
        <w:t xml:space="preserve">pentru modificarea și </w:t>
      </w:r>
      <w:r w:rsidRPr="00C63C6C">
        <w:rPr>
          <w:rStyle w:val="cf01"/>
          <w:rFonts w:asciiTheme="minorHAnsi" w:hAnsiTheme="minorHAnsi" w:cstheme="minorHAnsi"/>
          <w:sz w:val="22"/>
          <w:szCs w:val="22"/>
          <w:lang w:val="pt-BR"/>
        </w:rPr>
        <w:lastRenderedPageBreak/>
        <w:t>completarea Hotărârii Guvernului nr. 907/2016 privind etapele de elaborare și conținutul-cadru al documentațiilor tehnico-economice aferente obiectivelor/proiectelor de in</w:t>
      </w:r>
      <w:r w:rsidR="006149D3" w:rsidRPr="00C63C6C">
        <w:rPr>
          <w:rStyle w:val="cf01"/>
          <w:rFonts w:asciiTheme="minorHAnsi" w:hAnsiTheme="minorHAnsi" w:cstheme="minorHAnsi"/>
          <w:sz w:val="22"/>
          <w:szCs w:val="22"/>
          <w:lang w:val="pt-BR"/>
        </w:rPr>
        <w:t>v</w:t>
      </w:r>
      <w:r w:rsidR="007515D2" w:rsidRPr="00C63C6C">
        <w:rPr>
          <w:rStyle w:val="cf01"/>
          <w:rFonts w:asciiTheme="minorHAnsi" w:hAnsiTheme="minorHAnsi" w:cstheme="minorHAnsi"/>
          <w:sz w:val="22"/>
          <w:szCs w:val="22"/>
          <w:lang w:val="pt-BR"/>
        </w:rPr>
        <w:t>est</w:t>
      </w:r>
      <w:r w:rsidRPr="00C63C6C">
        <w:rPr>
          <w:rStyle w:val="cf01"/>
          <w:rFonts w:asciiTheme="minorHAnsi" w:hAnsiTheme="minorHAnsi" w:cstheme="minorHAnsi"/>
          <w:sz w:val="22"/>
          <w:szCs w:val="22"/>
          <w:lang w:val="pt-BR"/>
        </w:rPr>
        <w:t>iții finanțate din fonduri publice;</w:t>
      </w:r>
      <w:r w:rsidRPr="00C63C6C">
        <w:rPr>
          <w:rStyle w:val="cf01"/>
          <w:rFonts w:asciiTheme="minorHAnsi" w:hAnsiTheme="minorHAnsi" w:cstheme="minorHAnsi"/>
          <w:b/>
          <w:bCs/>
          <w:sz w:val="22"/>
          <w:szCs w:val="22"/>
          <w:lang w:val="pt-BR"/>
        </w:rPr>
        <w:t xml:space="preserve"> </w:t>
      </w:r>
    </w:p>
    <w:p w14:paraId="4C2D314B" w14:textId="0FAA300B" w:rsidR="0008029E" w:rsidRPr="00C63C6C" w:rsidRDefault="0008029E" w:rsidP="00F141DC">
      <w:pPr>
        <w:pStyle w:val="ListParagraph"/>
        <w:numPr>
          <w:ilvl w:val="0"/>
          <w:numId w:val="20"/>
        </w:numPr>
        <w:spacing w:after="0" w:line="240" w:lineRule="auto"/>
        <w:ind w:right="-165"/>
        <w:jc w:val="both"/>
        <w:rPr>
          <w:rFonts w:cstheme="minorHAnsi"/>
        </w:rPr>
      </w:pPr>
      <w:bookmarkStart w:id="19" w:name="_Hlk215044987"/>
      <w:proofErr w:type="spellStart"/>
      <w:r w:rsidRPr="00C63C6C" w:rsidDel="4248A298">
        <w:rPr>
          <w:rFonts w:eastAsia="Times New Roman" w:cstheme="minorHAnsi"/>
          <w:b/>
        </w:rPr>
        <w:t>Ordonanța</w:t>
      </w:r>
      <w:proofErr w:type="spellEnd"/>
      <w:r w:rsidRPr="00C63C6C" w:rsidDel="4248A298">
        <w:rPr>
          <w:rFonts w:eastAsia="Times New Roman" w:cstheme="minorHAnsi"/>
          <w:b/>
        </w:rPr>
        <w:t xml:space="preserve"> </w:t>
      </w:r>
      <w:proofErr w:type="spellStart"/>
      <w:r w:rsidR="00721363">
        <w:rPr>
          <w:rFonts w:eastAsia="Times New Roman" w:cstheme="minorHAnsi"/>
          <w:b/>
        </w:rPr>
        <w:t>Guvernului</w:t>
      </w:r>
      <w:proofErr w:type="spellEnd"/>
      <w:r w:rsidR="00721363">
        <w:rPr>
          <w:rFonts w:eastAsia="Times New Roman" w:cstheme="minorHAnsi"/>
          <w:b/>
        </w:rPr>
        <w:t xml:space="preserve"> </w:t>
      </w:r>
      <w:r w:rsidRPr="00C63C6C" w:rsidDel="4248A298">
        <w:rPr>
          <w:rFonts w:eastAsia="Times New Roman" w:cstheme="minorHAnsi"/>
          <w:b/>
        </w:rPr>
        <w:t>nr.</w:t>
      </w:r>
      <w:r w:rsidRPr="00C63C6C">
        <w:rPr>
          <w:rFonts w:eastAsia="Times New Roman" w:cstheme="minorHAnsi"/>
          <w:b/>
        </w:rPr>
        <w:t xml:space="preserve"> 137 din 31 august 2000 </w:t>
      </w:r>
      <w:bookmarkEnd w:id="19"/>
      <w:proofErr w:type="spellStart"/>
      <w:r w:rsidRPr="00C63C6C">
        <w:rPr>
          <w:rFonts w:eastAsia="Times New Roman" w:cstheme="minorHAnsi"/>
          <w:b/>
        </w:rPr>
        <w:t>republicată</w:t>
      </w:r>
      <w:proofErr w:type="spellEnd"/>
      <w:r w:rsidRPr="00C63C6C">
        <w:rPr>
          <w:rFonts w:eastAsia="Times New Roman" w:cstheme="minorHAnsi"/>
          <w:b/>
        </w:rPr>
        <w:t xml:space="preserve"> (OG nr. 137/2000)</w:t>
      </w:r>
      <w:r w:rsidRPr="00C63C6C">
        <w:rPr>
          <w:rFonts w:cstheme="minorHAnsi"/>
        </w:rPr>
        <w:t xml:space="preserve"> </w:t>
      </w:r>
      <w:proofErr w:type="spellStart"/>
      <w:r w:rsidRPr="00C63C6C">
        <w:rPr>
          <w:rFonts w:cstheme="minorHAnsi"/>
        </w:rPr>
        <w:t>privind</w:t>
      </w:r>
      <w:proofErr w:type="spellEnd"/>
      <w:r w:rsidRPr="00C63C6C">
        <w:rPr>
          <w:rFonts w:cstheme="minorHAnsi"/>
        </w:rPr>
        <w:t xml:space="preserve"> </w:t>
      </w:r>
      <w:proofErr w:type="spellStart"/>
      <w:r w:rsidRPr="00C63C6C">
        <w:rPr>
          <w:rFonts w:cstheme="minorHAnsi"/>
        </w:rPr>
        <w:t>prevenirea</w:t>
      </w:r>
      <w:proofErr w:type="spellEnd"/>
      <w:r w:rsidRPr="00C63C6C">
        <w:rPr>
          <w:rFonts w:cstheme="minorHAnsi"/>
        </w:rPr>
        <w:t xml:space="preserve"> </w:t>
      </w:r>
      <w:proofErr w:type="spellStart"/>
      <w:r w:rsidRPr="00C63C6C">
        <w:rPr>
          <w:rFonts w:cstheme="minorHAnsi"/>
        </w:rPr>
        <w:t>şi</w:t>
      </w:r>
      <w:proofErr w:type="spellEnd"/>
      <w:r w:rsidRPr="00C63C6C">
        <w:rPr>
          <w:rFonts w:cstheme="minorHAnsi"/>
        </w:rPr>
        <w:t xml:space="preserve"> </w:t>
      </w:r>
      <w:proofErr w:type="spellStart"/>
      <w:r w:rsidRPr="00C63C6C">
        <w:rPr>
          <w:rFonts w:cstheme="minorHAnsi"/>
        </w:rPr>
        <w:t>sancţionarea</w:t>
      </w:r>
      <w:proofErr w:type="spellEnd"/>
      <w:r w:rsidRPr="00C63C6C">
        <w:rPr>
          <w:rFonts w:cstheme="minorHAnsi"/>
        </w:rPr>
        <w:t xml:space="preserve"> </w:t>
      </w:r>
      <w:proofErr w:type="spellStart"/>
      <w:r w:rsidRPr="00C63C6C">
        <w:rPr>
          <w:rFonts w:cstheme="minorHAnsi"/>
        </w:rPr>
        <w:t>tuturor</w:t>
      </w:r>
      <w:proofErr w:type="spellEnd"/>
      <w:r w:rsidRPr="00C63C6C">
        <w:rPr>
          <w:rFonts w:cstheme="minorHAnsi"/>
        </w:rPr>
        <w:t xml:space="preserve"> </w:t>
      </w:r>
      <w:proofErr w:type="spellStart"/>
      <w:r w:rsidRPr="00C63C6C">
        <w:rPr>
          <w:rFonts w:cstheme="minorHAnsi"/>
        </w:rPr>
        <w:t>formelor</w:t>
      </w:r>
      <w:proofErr w:type="spellEnd"/>
      <w:r w:rsidRPr="00C63C6C">
        <w:rPr>
          <w:rFonts w:cstheme="minorHAnsi"/>
        </w:rPr>
        <w:t xml:space="preserve"> de </w:t>
      </w:r>
      <w:proofErr w:type="spellStart"/>
      <w:r w:rsidRPr="00C63C6C">
        <w:rPr>
          <w:rFonts w:cstheme="minorHAnsi"/>
        </w:rPr>
        <w:t>discriminare</w:t>
      </w:r>
      <w:proofErr w:type="spellEnd"/>
      <w:r w:rsidRPr="00C63C6C">
        <w:rPr>
          <w:rFonts w:cstheme="minorHAnsi"/>
        </w:rPr>
        <w:t>;</w:t>
      </w:r>
    </w:p>
    <w:p w14:paraId="7CC8F0E5" w14:textId="5BD5C569" w:rsidR="0008029E" w:rsidRPr="00C63C6C" w:rsidRDefault="0008029E" w:rsidP="00F141DC">
      <w:pPr>
        <w:pStyle w:val="ListParagraph"/>
        <w:numPr>
          <w:ilvl w:val="0"/>
          <w:numId w:val="20"/>
        </w:numPr>
        <w:spacing w:after="0" w:line="240" w:lineRule="auto"/>
        <w:ind w:right="-165"/>
        <w:jc w:val="both"/>
        <w:rPr>
          <w:rFonts w:cstheme="minorHAnsi"/>
          <w:lang w:val="pt-BR"/>
        </w:rPr>
      </w:pPr>
      <w:r w:rsidRPr="00C63C6C">
        <w:rPr>
          <w:rFonts w:eastAsia="Times New Roman" w:cstheme="minorHAnsi"/>
          <w:b/>
          <w:lang w:val="pt-BR"/>
        </w:rPr>
        <w:t>Ordonanț</w:t>
      </w:r>
      <w:r w:rsidR="00C22668">
        <w:rPr>
          <w:rFonts w:eastAsia="Times New Roman" w:cstheme="minorHAnsi"/>
          <w:b/>
          <w:lang w:val="pt-BR"/>
        </w:rPr>
        <w:t>a</w:t>
      </w:r>
      <w:r w:rsidRPr="00C63C6C">
        <w:rPr>
          <w:rFonts w:eastAsia="Times New Roman" w:cstheme="minorHAnsi"/>
          <w:b/>
          <w:lang w:val="pt-BR"/>
        </w:rPr>
        <w:t xml:space="preserve"> de Urgență</w:t>
      </w:r>
      <w:r w:rsidR="00721363">
        <w:rPr>
          <w:rFonts w:eastAsia="Times New Roman" w:cstheme="minorHAnsi"/>
          <w:b/>
          <w:lang w:val="pt-BR"/>
        </w:rPr>
        <w:t xml:space="preserve"> </w:t>
      </w:r>
      <w:bookmarkStart w:id="20" w:name="_Hlk215045072"/>
      <w:r w:rsidR="00721363">
        <w:rPr>
          <w:rFonts w:eastAsia="Times New Roman" w:cstheme="minorHAnsi"/>
          <w:b/>
          <w:lang w:val="pt-BR"/>
        </w:rPr>
        <w:t>a Guvernului</w:t>
      </w:r>
      <w:r w:rsidRPr="00C63C6C">
        <w:rPr>
          <w:rFonts w:eastAsia="Times New Roman" w:cstheme="minorHAnsi"/>
          <w:b/>
          <w:lang w:val="pt-BR"/>
        </w:rPr>
        <w:t xml:space="preserve"> </w:t>
      </w:r>
      <w:bookmarkEnd w:id="20"/>
      <w:r w:rsidRPr="00C63C6C">
        <w:rPr>
          <w:rFonts w:eastAsia="Times New Roman" w:cstheme="minorHAnsi"/>
          <w:b/>
          <w:lang w:val="pt-BR"/>
        </w:rPr>
        <w:t>nr. 23 din 12 aprilie 2023 (OUG nr. 23/2023)</w:t>
      </w:r>
      <w:r w:rsidRPr="00C63C6C">
        <w:rPr>
          <w:rFonts w:cstheme="minorHAnsi"/>
          <w:lang w:val="pt-BR"/>
        </w:rPr>
        <w:t xml:space="preserve"> privind instituirea unor măsuri de simplificare și digitalizare pentru gestionarea fondurilor europene aferente Politicii de coeziune 2021-2027;</w:t>
      </w:r>
    </w:p>
    <w:p w14:paraId="43CE7B8D" w14:textId="33033632" w:rsidR="0008029E" w:rsidRPr="00C63C6C" w:rsidRDefault="0008029E" w:rsidP="00F141DC">
      <w:pPr>
        <w:pStyle w:val="ListParagraph"/>
        <w:numPr>
          <w:ilvl w:val="0"/>
          <w:numId w:val="20"/>
        </w:numPr>
        <w:spacing w:after="0" w:line="240" w:lineRule="auto"/>
        <w:ind w:right="-165"/>
        <w:contextualSpacing w:val="0"/>
        <w:jc w:val="both"/>
        <w:rPr>
          <w:rFonts w:cstheme="minorHAnsi"/>
        </w:rPr>
      </w:pPr>
      <w:proofErr w:type="spellStart"/>
      <w:r w:rsidRPr="00C63C6C">
        <w:rPr>
          <w:rFonts w:cstheme="minorHAnsi"/>
          <w:b/>
          <w:bCs/>
        </w:rPr>
        <w:t>Ordonanț</w:t>
      </w:r>
      <w:r w:rsidR="00407BC8">
        <w:rPr>
          <w:rFonts w:cstheme="minorHAnsi"/>
          <w:b/>
          <w:bCs/>
        </w:rPr>
        <w:t>a</w:t>
      </w:r>
      <w:proofErr w:type="spellEnd"/>
      <w:r w:rsidRPr="00C63C6C">
        <w:rPr>
          <w:rFonts w:cstheme="minorHAnsi"/>
          <w:b/>
          <w:bCs/>
        </w:rPr>
        <w:t xml:space="preserve"> de </w:t>
      </w:r>
      <w:proofErr w:type="spellStart"/>
      <w:r w:rsidRPr="00C63C6C">
        <w:rPr>
          <w:rFonts w:cstheme="minorHAnsi"/>
          <w:b/>
          <w:bCs/>
        </w:rPr>
        <w:t>Urgență</w:t>
      </w:r>
      <w:proofErr w:type="spellEnd"/>
      <w:r w:rsidRPr="00C63C6C">
        <w:rPr>
          <w:rFonts w:cstheme="minorHAnsi"/>
          <w:b/>
          <w:bCs/>
        </w:rPr>
        <w:t xml:space="preserve"> </w:t>
      </w:r>
      <w:r w:rsidR="00721363">
        <w:rPr>
          <w:rFonts w:eastAsia="Times New Roman" w:cstheme="minorHAnsi"/>
          <w:b/>
          <w:lang w:val="pt-BR"/>
        </w:rPr>
        <w:t>a Guvernului</w:t>
      </w:r>
      <w:r w:rsidR="00721363" w:rsidRPr="00C63C6C">
        <w:rPr>
          <w:rFonts w:eastAsia="Times New Roman" w:cstheme="minorHAnsi"/>
          <w:b/>
          <w:lang w:val="pt-BR"/>
        </w:rPr>
        <w:t xml:space="preserve"> </w:t>
      </w:r>
      <w:r w:rsidRPr="00C63C6C">
        <w:rPr>
          <w:rFonts w:cstheme="minorHAnsi"/>
          <w:b/>
          <w:bCs/>
        </w:rPr>
        <w:t xml:space="preserve">nr. 39 din 10 </w:t>
      </w:r>
      <w:proofErr w:type="spellStart"/>
      <w:r w:rsidRPr="00C63C6C">
        <w:rPr>
          <w:rFonts w:cstheme="minorHAnsi"/>
          <w:b/>
          <w:bCs/>
        </w:rPr>
        <w:t>mai</w:t>
      </w:r>
      <w:proofErr w:type="spellEnd"/>
      <w:r w:rsidRPr="00C63C6C">
        <w:rPr>
          <w:rFonts w:cstheme="minorHAnsi"/>
          <w:b/>
          <w:bCs/>
        </w:rPr>
        <w:t xml:space="preserve"> 2018 (OUG nr. 39/2018)</w:t>
      </w:r>
      <w:r w:rsidRPr="00C63C6C">
        <w:rPr>
          <w:rFonts w:cstheme="minorHAnsi"/>
        </w:rPr>
        <w:t xml:space="preserve"> </w:t>
      </w:r>
      <w:proofErr w:type="spellStart"/>
      <w:r w:rsidRPr="00C63C6C">
        <w:rPr>
          <w:rFonts w:cstheme="minorHAnsi"/>
        </w:rPr>
        <w:t>privind</w:t>
      </w:r>
      <w:proofErr w:type="spellEnd"/>
      <w:r w:rsidRPr="00C63C6C">
        <w:rPr>
          <w:rFonts w:cstheme="minorHAnsi"/>
        </w:rPr>
        <w:t xml:space="preserve"> </w:t>
      </w:r>
      <w:proofErr w:type="spellStart"/>
      <w:r w:rsidRPr="00C63C6C">
        <w:rPr>
          <w:rFonts w:cstheme="minorHAnsi"/>
        </w:rPr>
        <w:t>parteneriatul</w:t>
      </w:r>
      <w:proofErr w:type="spellEnd"/>
      <w:r w:rsidRPr="00C63C6C">
        <w:rPr>
          <w:rFonts w:cstheme="minorHAnsi"/>
        </w:rPr>
        <w:t xml:space="preserve"> public-</w:t>
      </w:r>
      <w:proofErr w:type="spellStart"/>
      <w:r w:rsidRPr="00C63C6C">
        <w:rPr>
          <w:rFonts w:cstheme="minorHAnsi"/>
        </w:rPr>
        <w:t>privat</w:t>
      </w:r>
      <w:proofErr w:type="spellEnd"/>
      <w:r w:rsidRPr="00C63C6C">
        <w:rPr>
          <w:rFonts w:cstheme="minorHAnsi"/>
        </w:rPr>
        <w:t>;</w:t>
      </w:r>
    </w:p>
    <w:p w14:paraId="63669B86" w14:textId="2AF02C8A" w:rsidR="0008029E" w:rsidRPr="00C63C6C" w:rsidRDefault="0008029E" w:rsidP="00F141DC">
      <w:pPr>
        <w:pStyle w:val="pf0"/>
        <w:numPr>
          <w:ilvl w:val="0"/>
          <w:numId w:val="20"/>
        </w:numPr>
        <w:spacing w:before="0" w:beforeAutospacing="0" w:after="0" w:afterAutospacing="0"/>
        <w:ind w:right="-165"/>
        <w:jc w:val="both"/>
        <w:rPr>
          <w:rFonts w:asciiTheme="minorHAnsi" w:eastAsiaTheme="majorEastAsia" w:hAnsiTheme="minorHAnsi" w:cstheme="minorHAnsi"/>
          <w:sz w:val="22"/>
          <w:szCs w:val="22"/>
        </w:rPr>
      </w:pPr>
      <w:r w:rsidRPr="00C63C6C">
        <w:rPr>
          <w:rFonts w:asciiTheme="minorHAnsi" w:hAnsiTheme="minorHAnsi" w:cstheme="minorHAnsi"/>
          <w:b/>
          <w:sz w:val="22"/>
          <w:szCs w:val="22"/>
        </w:rPr>
        <w:t>Ordonanț</w:t>
      </w:r>
      <w:r w:rsidR="00407BC8">
        <w:rPr>
          <w:rFonts w:asciiTheme="minorHAnsi" w:hAnsiTheme="minorHAnsi" w:cstheme="minorHAnsi"/>
          <w:b/>
          <w:sz w:val="22"/>
          <w:szCs w:val="22"/>
        </w:rPr>
        <w:t>a</w:t>
      </w:r>
      <w:r w:rsidRPr="00C63C6C">
        <w:rPr>
          <w:rFonts w:asciiTheme="minorHAnsi" w:hAnsiTheme="minorHAnsi" w:cstheme="minorHAnsi"/>
          <w:b/>
          <w:sz w:val="22"/>
          <w:szCs w:val="22"/>
        </w:rPr>
        <w:t xml:space="preserve"> de </w:t>
      </w:r>
      <w:r w:rsidR="00407BC8">
        <w:rPr>
          <w:rFonts w:asciiTheme="minorHAnsi" w:hAnsiTheme="minorHAnsi" w:cstheme="minorHAnsi"/>
          <w:b/>
          <w:sz w:val="22"/>
          <w:szCs w:val="22"/>
        </w:rPr>
        <w:t>U</w:t>
      </w:r>
      <w:r w:rsidRPr="00C63C6C">
        <w:rPr>
          <w:rFonts w:asciiTheme="minorHAnsi" w:hAnsiTheme="minorHAnsi" w:cstheme="minorHAnsi"/>
          <w:b/>
          <w:sz w:val="22"/>
          <w:szCs w:val="22"/>
        </w:rPr>
        <w:t xml:space="preserve">rgență </w:t>
      </w:r>
      <w:r w:rsidR="00721363" w:rsidRPr="00721363">
        <w:rPr>
          <w:rFonts w:asciiTheme="minorHAnsi" w:hAnsiTheme="minorHAnsi" w:cstheme="minorHAnsi"/>
          <w:b/>
          <w:sz w:val="22"/>
          <w:szCs w:val="22"/>
        </w:rPr>
        <w:t xml:space="preserve">a Guvernului </w:t>
      </w:r>
      <w:r w:rsidRPr="00C63C6C">
        <w:rPr>
          <w:rFonts w:asciiTheme="minorHAnsi" w:hAnsiTheme="minorHAnsi" w:cstheme="minorHAnsi"/>
          <w:b/>
          <w:sz w:val="22"/>
          <w:szCs w:val="22"/>
        </w:rPr>
        <w:t>nr. 44 din 24 mai 2023 (</w:t>
      </w:r>
      <w:r w:rsidRPr="00C63C6C">
        <w:rPr>
          <w:rStyle w:val="rvts1"/>
          <w:rFonts w:asciiTheme="minorHAnsi" w:eastAsiaTheme="majorEastAsia" w:hAnsiTheme="minorHAnsi" w:cstheme="minorHAnsi"/>
          <w:sz w:val="22"/>
          <w:szCs w:val="22"/>
          <w:bdr w:val="none" w:sz="0" w:space="0" w:color="auto" w:frame="1"/>
        </w:rPr>
        <w:t>OUG nr. 44/2023)</w:t>
      </w:r>
      <w:r w:rsidRPr="00C63C6C">
        <w:rPr>
          <w:rFonts w:asciiTheme="minorHAnsi" w:hAnsiTheme="minorHAnsi" w:cstheme="minorHAnsi"/>
          <w:sz w:val="22"/>
          <w:szCs w:val="22"/>
        </w:rPr>
        <w:t xml:space="preserve"> </w:t>
      </w:r>
      <w:r w:rsidRPr="00C63C6C">
        <w:rPr>
          <w:rStyle w:val="rvts1"/>
          <w:rFonts w:asciiTheme="minorHAnsi" w:eastAsiaTheme="majorEastAsia" w:hAnsiTheme="minorHAnsi" w:cstheme="minorHAnsi"/>
          <w:sz w:val="22"/>
          <w:szCs w:val="22"/>
          <w:bdr w:val="none" w:sz="0" w:space="0" w:color="auto" w:frame="1"/>
        </w:rPr>
        <w:t>pentru stabilirea unor măsuri necesare optimizării procesului de implementare a proiectelor de infrastructură finanţate din fonduri externe nerambursabile, precum şi pentru modificarea şi completarea unor acte normative;</w:t>
      </w:r>
    </w:p>
    <w:p w14:paraId="72695292" w14:textId="5AE977AF" w:rsidR="0008029E" w:rsidRPr="00C63C6C" w:rsidRDefault="0008029E" w:rsidP="00F141DC">
      <w:pPr>
        <w:pStyle w:val="ListParagraph"/>
        <w:numPr>
          <w:ilvl w:val="0"/>
          <w:numId w:val="20"/>
        </w:numPr>
        <w:spacing w:after="0" w:line="240" w:lineRule="auto"/>
        <w:ind w:right="-165"/>
        <w:jc w:val="both"/>
        <w:rPr>
          <w:rFonts w:cstheme="minorHAnsi"/>
        </w:rPr>
      </w:pPr>
      <w:proofErr w:type="spellStart"/>
      <w:r w:rsidRPr="00C63C6C">
        <w:rPr>
          <w:rFonts w:cstheme="minorHAnsi"/>
          <w:b/>
          <w:bCs/>
        </w:rPr>
        <w:t>Ordonanța</w:t>
      </w:r>
      <w:proofErr w:type="spellEnd"/>
      <w:r w:rsidRPr="00C63C6C">
        <w:rPr>
          <w:rFonts w:cstheme="minorHAnsi"/>
          <w:b/>
          <w:bCs/>
        </w:rPr>
        <w:t xml:space="preserve"> de </w:t>
      </w:r>
      <w:proofErr w:type="spellStart"/>
      <w:r w:rsidR="00407BC8">
        <w:rPr>
          <w:rFonts w:cstheme="minorHAnsi"/>
          <w:b/>
          <w:bCs/>
        </w:rPr>
        <w:t>U</w:t>
      </w:r>
      <w:r w:rsidRPr="00C63C6C">
        <w:rPr>
          <w:rFonts w:cstheme="minorHAnsi"/>
          <w:b/>
          <w:bCs/>
        </w:rPr>
        <w:t>rgență</w:t>
      </w:r>
      <w:proofErr w:type="spellEnd"/>
      <w:r w:rsidRPr="00C63C6C">
        <w:rPr>
          <w:rFonts w:cstheme="minorHAnsi"/>
          <w:b/>
          <w:bCs/>
        </w:rPr>
        <w:t xml:space="preserve"> </w:t>
      </w:r>
      <w:r w:rsidR="00721363" w:rsidRPr="00721363">
        <w:rPr>
          <w:rFonts w:cstheme="minorHAnsi"/>
          <w:b/>
          <w:bCs/>
        </w:rPr>
        <w:t xml:space="preserve">a </w:t>
      </w:r>
      <w:proofErr w:type="spellStart"/>
      <w:r w:rsidR="00721363" w:rsidRPr="00721363">
        <w:rPr>
          <w:rFonts w:cstheme="minorHAnsi"/>
          <w:b/>
          <w:bCs/>
        </w:rPr>
        <w:t>Guvernului</w:t>
      </w:r>
      <w:proofErr w:type="spellEnd"/>
      <w:r w:rsidR="00721363" w:rsidRPr="00721363">
        <w:rPr>
          <w:rFonts w:cstheme="minorHAnsi"/>
          <w:b/>
          <w:bCs/>
        </w:rPr>
        <w:t xml:space="preserve"> </w:t>
      </w:r>
      <w:r w:rsidRPr="00C63C6C">
        <w:rPr>
          <w:rFonts w:cstheme="minorHAnsi"/>
          <w:b/>
          <w:bCs/>
        </w:rPr>
        <w:t xml:space="preserve">nr. 57 din 3 </w:t>
      </w:r>
      <w:proofErr w:type="spellStart"/>
      <w:r w:rsidRPr="00C63C6C">
        <w:rPr>
          <w:rFonts w:cstheme="minorHAnsi"/>
          <w:b/>
          <w:bCs/>
        </w:rPr>
        <w:t>iulie</w:t>
      </w:r>
      <w:proofErr w:type="spellEnd"/>
      <w:r w:rsidRPr="00C63C6C">
        <w:rPr>
          <w:rFonts w:cstheme="minorHAnsi"/>
          <w:b/>
          <w:bCs/>
        </w:rPr>
        <w:t xml:space="preserve"> 2019 (OUG nr. 57/2019)</w:t>
      </w:r>
      <w:r w:rsidRPr="00C63C6C">
        <w:rPr>
          <w:rFonts w:cstheme="minorHAnsi"/>
        </w:rPr>
        <w:t xml:space="preserve"> </w:t>
      </w:r>
      <w:proofErr w:type="spellStart"/>
      <w:r w:rsidRPr="00C63C6C">
        <w:rPr>
          <w:rFonts w:cstheme="minorHAnsi"/>
        </w:rPr>
        <w:t>privind</w:t>
      </w:r>
      <w:proofErr w:type="spellEnd"/>
      <w:r w:rsidRPr="00C63C6C">
        <w:rPr>
          <w:rFonts w:cstheme="minorHAnsi"/>
        </w:rPr>
        <w:t xml:space="preserve"> </w:t>
      </w:r>
      <w:proofErr w:type="spellStart"/>
      <w:r w:rsidRPr="00C63C6C">
        <w:rPr>
          <w:rFonts w:cstheme="minorHAnsi"/>
        </w:rPr>
        <w:t>Codul</w:t>
      </w:r>
      <w:proofErr w:type="spellEnd"/>
      <w:r w:rsidRPr="00C63C6C">
        <w:rPr>
          <w:rFonts w:cstheme="minorHAnsi"/>
        </w:rPr>
        <w:t xml:space="preserve"> </w:t>
      </w:r>
      <w:proofErr w:type="spellStart"/>
      <w:r w:rsidRPr="00C63C6C">
        <w:rPr>
          <w:rFonts w:cstheme="minorHAnsi"/>
        </w:rPr>
        <w:t>administrativ</w:t>
      </w:r>
      <w:proofErr w:type="spellEnd"/>
      <w:r w:rsidRPr="00C63C6C">
        <w:rPr>
          <w:rFonts w:cstheme="minorHAnsi"/>
        </w:rPr>
        <w:t>;</w:t>
      </w:r>
    </w:p>
    <w:p w14:paraId="4D91A4A6" w14:textId="1E83A01F" w:rsidR="0008029E" w:rsidRPr="00C63C6C" w:rsidRDefault="0008029E" w:rsidP="00F141DC">
      <w:pPr>
        <w:pStyle w:val="ListParagraph"/>
        <w:numPr>
          <w:ilvl w:val="0"/>
          <w:numId w:val="20"/>
        </w:numPr>
        <w:spacing w:after="0" w:line="240" w:lineRule="auto"/>
        <w:ind w:right="-165"/>
        <w:jc w:val="both"/>
        <w:rPr>
          <w:rFonts w:cstheme="minorHAnsi"/>
        </w:rPr>
      </w:pPr>
      <w:proofErr w:type="spellStart"/>
      <w:r w:rsidRPr="00C63C6C">
        <w:rPr>
          <w:rFonts w:eastAsia="Times New Roman" w:cstheme="minorHAnsi"/>
          <w:b/>
        </w:rPr>
        <w:t>Ordonanța</w:t>
      </w:r>
      <w:proofErr w:type="spellEnd"/>
      <w:r w:rsidRPr="00C63C6C">
        <w:rPr>
          <w:rFonts w:eastAsia="Times New Roman" w:cstheme="minorHAnsi"/>
          <w:b/>
        </w:rPr>
        <w:t xml:space="preserve"> de </w:t>
      </w:r>
      <w:proofErr w:type="spellStart"/>
      <w:r w:rsidRPr="00C63C6C">
        <w:rPr>
          <w:rFonts w:eastAsia="Times New Roman" w:cstheme="minorHAnsi"/>
          <w:b/>
        </w:rPr>
        <w:t>Urgență</w:t>
      </w:r>
      <w:proofErr w:type="spellEnd"/>
      <w:r w:rsidRPr="00C63C6C">
        <w:rPr>
          <w:rFonts w:eastAsia="Times New Roman" w:cstheme="minorHAnsi"/>
          <w:b/>
        </w:rPr>
        <w:t xml:space="preserve"> </w:t>
      </w:r>
      <w:r w:rsidR="00721363" w:rsidRPr="00721363">
        <w:rPr>
          <w:rFonts w:eastAsia="Times New Roman" w:cstheme="minorHAnsi"/>
          <w:b/>
        </w:rPr>
        <w:t xml:space="preserve">a </w:t>
      </w:r>
      <w:proofErr w:type="spellStart"/>
      <w:r w:rsidR="00721363" w:rsidRPr="00721363">
        <w:rPr>
          <w:rFonts w:eastAsia="Times New Roman" w:cstheme="minorHAnsi"/>
          <w:b/>
        </w:rPr>
        <w:t>Guvernului</w:t>
      </w:r>
      <w:proofErr w:type="spellEnd"/>
      <w:r w:rsidR="00721363" w:rsidRPr="00721363">
        <w:rPr>
          <w:rFonts w:eastAsia="Times New Roman" w:cstheme="minorHAnsi"/>
          <w:b/>
        </w:rPr>
        <w:t xml:space="preserve"> </w:t>
      </w:r>
      <w:r w:rsidRPr="00C63C6C">
        <w:rPr>
          <w:rFonts w:eastAsia="Times New Roman" w:cstheme="minorHAnsi"/>
          <w:b/>
        </w:rPr>
        <w:t xml:space="preserve">nr. 61 din 14 </w:t>
      </w:r>
      <w:proofErr w:type="spellStart"/>
      <w:r w:rsidRPr="00C63C6C">
        <w:rPr>
          <w:rFonts w:eastAsia="Times New Roman" w:cstheme="minorHAnsi"/>
          <w:b/>
        </w:rPr>
        <w:t>mai</w:t>
      </w:r>
      <w:proofErr w:type="spellEnd"/>
      <w:r w:rsidRPr="00C63C6C">
        <w:rPr>
          <w:rFonts w:eastAsia="Times New Roman" w:cstheme="minorHAnsi"/>
          <w:b/>
        </w:rPr>
        <w:t xml:space="preserve"> 2008 </w:t>
      </w:r>
      <w:proofErr w:type="spellStart"/>
      <w:r w:rsidRPr="00C63C6C">
        <w:rPr>
          <w:rFonts w:eastAsia="Times New Roman" w:cstheme="minorHAnsi"/>
          <w:b/>
        </w:rPr>
        <w:t>actualizată</w:t>
      </w:r>
      <w:proofErr w:type="spellEnd"/>
      <w:r w:rsidRPr="00C63C6C">
        <w:rPr>
          <w:rFonts w:eastAsia="Times New Roman" w:cstheme="minorHAnsi"/>
          <w:b/>
        </w:rPr>
        <w:t xml:space="preserve"> (OUG nr. 61/2008)</w:t>
      </w:r>
      <w:r w:rsidRPr="00C63C6C">
        <w:rPr>
          <w:rFonts w:cstheme="minorHAnsi"/>
          <w:b/>
        </w:rPr>
        <w:t xml:space="preserve"> </w:t>
      </w:r>
      <w:proofErr w:type="spellStart"/>
      <w:r w:rsidRPr="00C63C6C">
        <w:rPr>
          <w:rFonts w:cstheme="minorHAnsi"/>
        </w:rPr>
        <w:t>privind</w:t>
      </w:r>
      <w:proofErr w:type="spellEnd"/>
      <w:r w:rsidRPr="00C63C6C">
        <w:rPr>
          <w:rFonts w:cstheme="minorHAnsi"/>
        </w:rPr>
        <w:t xml:space="preserve"> </w:t>
      </w:r>
      <w:proofErr w:type="spellStart"/>
      <w:r w:rsidRPr="00C63C6C">
        <w:rPr>
          <w:rFonts w:cstheme="minorHAnsi"/>
        </w:rPr>
        <w:t>implementarea</w:t>
      </w:r>
      <w:proofErr w:type="spellEnd"/>
      <w:r w:rsidRPr="00C63C6C">
        <w:rPr>
          <w:rFonts w:cstheme="minorHAnsi"/>
        </w:rPr>
        <w:t xml:space="preserve"> </w:t>
      </w:r>
      <w:proofErr w:type="spellStart"/>
      <w:r w:rsidRPr="00C63C6C">
        <w:rPr>
          <w:rFonts w:cstheme="minorHAnsi"/>
        </w:rPr>
        <w:t>principiului</w:t>
      </w:r>
      <w:proofErr w:type="spellEnd"/>
      <w:r w:rsidRPr="00C63C6C">
        <w:rPr>
          <w:rFonts w:cstheme="minorHAnsi"/>
        </w:rPr>
        <w:t xml:space="preserve"> </w:t>
      </w:r>
      <w:proofErr w:type="spellStart"/>
      <w:r w:rsidRPr="00C63C6C">
        <w:rPr>
          <w:rFonts w:cstheme="minorHAnsi"/>
        </w:rPr>
        <w:t>egalităţii</w:t>
      </w:r>
      <w:proofErr w:type="spellEnd"/>
      <w:r w:rsidRPr="00C63C6C">
        <w:rPr>
          <w:rFonts w:cstheme="minorHAnsi"/>
        </w:rPr>
        <w:t xml:space="preserve"> de </w:t>
      </w:r>
      <w:proofErr w:type="spellStart"/>
      <w:r w:rsidRPr="00C63C6C">
        <w:rPr>
          <w:rFonts w:cstheme="minorHAnsi"/>
        </w:rPr>
        <w:t>tratament</w:t>
      </w:r>
      <w:proofErr w:type="spellEnd"/>
      <w:r w:rsidRPr="00C63C6C">
        <w:rPr>
          <w:rFonts w:cstheme="minorHAnsi"/>
        </w:rPr>
        <w:t xml:space="preserve"> </w:t>
      </w:r>
      <w:proofErr w:type="spellStart"/>
      <w:r w:rsidRPr="00C63C6C">
        <w:rPr>
          <w:rFonts w:cstheme="minorHAnsi"/>
        </w:rPr>
        <w:t>între</w:t>
      </w:r>
      <w:proofErr w:type="spellEnd"/>
      <w:r w:rsidRPr="00C63C6C">
        <w:rPr>
          <w:rFonts w:cstheme="minorHAnsi"/>
        </w:rPr>
        <w:t xml:space="preserve"> </w:t>
      </w:r>
      <w:proofErr w:type="spellStart"/>
      <w:r w:rsidRPr="00C63C6C">
        <w:rPr>
          <w:rFonts w:cstheme="minorHAnsi"/>
        </w:rPr>
        <w:t>femei</w:t>
      </w:r>
      <w:proofErr w:type="spellEnd"/>
      <w:r w:rsidRPr="00C63C6C">
        <w:rPr>
          <w:rFonts w:cstheme="minorHAnsi"/>
        </w:rPr>
        <w:t xml:space="preserve"> </w:t>
      </w:r>
      <w:proofErr w:type="spellStart"/>
      <w:r w:rsidRPr="00C63C6C">
        <w:rPr>
          <w:rFonts w:cstheme="minorHAnsi"/>
        </w:rPr>
        <w:t>şi</w:t>
      </w:r>
      <w:proofErr w:type="spellEnd"/>
      <w:r w:rsidRPr="00C63C6C">
        <w:rPr>
          <w:rFonts w:cstheme="minorHAnsi"/>
        </w:rPr>
        <w:t xml:space="preserve"> </w:t>
      </w:r>
      <w:proofErr w:type="spellStart"/>
      <w:r w:rsidRPr="00C63C6C">
        <w:rPr>
          <w:rFonts w:cstheme="minorHAnsi"/>
        </w:rPr>
        <w:t>bărbaţi</w:t>
      </w:r>
      <w:proofErr w:type="spellEnd"/>
      <w:r w:rsidRPr="00C63C6C">
        <w:rPr>
          <w:rFonts w:cstheme="minorHAnsi"/>
        </w:rPr>
        <w:t xml:space="preserve"> </w:t>
      </w:r>
      <w:proofErr w:type="spellStart"/>
      <w:r w:rsidRPr="00C63C6C">
        <w:rPr>
          <w:rFonts w:cstheme="minorHAnsi"/>
        </w:rPr>
        <w:t>în</w:t>
      </w:r>
      <w:proofErr w:type="spellEnd"/>
      <w:r w:rsidRPr="00C63C6C">
        <w:rPr>
          <w:rFonts w:cstheme="minorHAnsi"/>
        </w:rPr>
        <w:t xml:space="preserve"> </w:t>
      </w:r>
      <w:proofErr w:type="spellStart"/>
      <w:r w:rsidRPr="00C63C6C">
        <w:rPr>
          <w:rFonts w:cstheme="minorHAnsi"/>
        </w:rPr>
        <w:t>ceea</w:t>
      </w:r>
      <w:proofErr w:type="spellEnd"/>
      <w:r w:rsidRPr="00C63C6C">
        <w:rPr>
          <w:rFonts w:cstheme="minorHAnsi"/>
        </w:rPr>
        <w:t xml:space="preserve"> </w:t>
      </w:r>
      <w:proofErr w:type="spellStart"/>
      <w:r w:rsidRPr="00C63C6C">
        <w:rPr>
          <w:rFonts w:cstheme="minorHAnsi"/>
        </w:rPr>
        <w:t>ce</w:t>
      </w:r>
      <w:proofErr w:type="spellEnd"/>
      <w:r w:rsidRPr="00C63C6C">
        <w:rPr>
          <w:rFonts w:cstheme="minorHAnsi"/>
        </w:rPr>
        <w:t xml:space="preserve"> </w:t>
      </w:r>
      <w:proofErr w:type="spellStart"/>
      <w:r w:rsidRPr="00C63C6C">
        <w:rPr>
          <w:rFonts w:cstheme="minorHAnsi"/>
        </w:rPr>
        <w:t>pri</w:t>
      </w:r>
      <w:r w:rsidR="006149D3" w:rsidRPr="00C63C6C">
        <w:rPr>
          <w:rFonts w:cstheme="minorHAnsi"/>
        </w:rPr>
        <w:t>v</w:t>
      </w:r>
      <w:r w:rsidR="007515D2" w:rsidRPr="00C63C6C">
        <w:rPr>
          <w:rFonts w:cstheme="minorHAnsi"/>
        </w:rPr>
        <w:t>e</w:t>
      </w:r>
      <w:r w:rsidR="006149D3" w:rsidRPr="00C63C6C">
        <w:rPr>
          <w:rFonts w:cstheme="minorHAnsi"/>
        </w:rPr>
        <w:t>ș</w:t>
      </w:r>
      <w:r w:rsidR="007515D2" w:rsidRPr="00C63C6C">
        <w:rPr>
          <w:rFonts w:cstheme="minorHAnsi"/>
        </w:rPr>
        <w:t>t</w:t>
      </w:r>
      <w:r w:rsidRPr="00C63C6C">
        <w:rPr>
          <w:rFonts w:cstheme="minorHAnsi"/>
        </w:rPr>
        <w:t>e</w:t>
      </w:r>
      <w:proofErr w:type="spellEnd"/>
      <w:r w:rsidRPr="00C63C6C">
        <w:rPr>
          <w:rFonts w:cstheme="minorHAnsi"/>
        </w:rPr>
        <w:t xml:space="preserve"> </w:t>
      </w:r>
      <w:proofErr w:type="spellStart"/>
      <w:r w:rsidRPr="00C63C6C">
        <w:rPr>
          <w:rFonts w:cstheme="minorHAnsi"/>
        </w:rPr>
        <w:t>accesul</w:t>
      </w:r>
      <w:proofErr w:type="spellEnd"/>
      <w:r w:rsidRPr="00C63C6C">
        <w:rPr>
          <w:rFonts w:cstheme="minorHAnsi"/>
        </w:rPr>
        <w:t xml:space="preserve"> la </w:t>
      </w:r>
      <w:proofErr w:type="spellStart"/>
      <w:r w:rsidRPr="00C63C6C">
        <w:rPr>
          <w:rFonts w:cstheme="minorHAnsi"/>
        </w:rPr>
        <w:t>bunuri</w:t>
      </w:r>
      <w:proofErr w:type="spellEnd"/>
      <w:r w:rsidRPr="00C63C6C">
        <w:rPr>
          <w:rFonts w:cstheme="minorHAnsi"/>
        </w:rPr>
        <w:t xml:space="preserve"> </w:t>
      </w:r>
      <w:proofErr w:type="spellStart"/>
      <w:r w:rsidRPr="00C63C6C">
        <w:rPr>
          <w:rFonts w:cstheme="minorHAnsi"/>
        </w:rPr>
        <w:t>şi</w:t>
      </w:r>
      <w:proofErr w:type="spellEnd"/>
      <w:r w:rsidRPr="00C63C6C">
        <w:rPr>
          <w:rFonts w:cstheme="minorHAnsi"/>
        </w:rPr>
        <w:t xml:space="preserve"> </w:t>
      </w:r>
      <w:proofErr w:type="spellStart"/>
      <w:r w:rsidRPr="00C63C6C">
        <w:rPr>
          <w:rFonts w:cstheme="minorHAnsi"/>
        </w:rPr>
        <w:t>servicii</w:t>
      </w:r>
      <w:proofErr w:type="spellEnd"/>
      <w:r w:rsidRPr="00C63C6C">
        <w:rPr>
          <w:rFonts w:cstheme="minorHAnsi"/>
        </w:rPr>
        <w:t xml:space="preserve"> </w:t>
      </w:r>
      <w:proofErr w:type="spellStart"/>
      <w:r w:rsidRPr="00C63C6C">
        <w:rPr>
          <w:rFonts w:cstheme="minorHAnsi"/>
        </w:rPr>
        <w:t>şi</w:t>
      </w:r>
      <w:proofErr w:type="spellEnd"/>
      <w:r w:rsidRPr="00C63C6C">
        <w:rPr>
          <w:rFonts w:cstheme="minorHAnsi"/>
        </w:rPr>
        <w:t xml:space="preserve"> </w:t>
      </w:r>
      <w:proofErr w:type="spellStart"/>
      <w:r w:rsidRPr="00C63C6C">
        <w:rPr>
          <w:rFonts w:cstheme="minorHAnsi"/>
        </w:rPr>
        <w:t>furnizarea</w:t>
      </w:r>
      <w:proofErr w:type="spellEnd"/>
      <w:r w:rsidRPr="00C63C6C">
        <w:rPr>
          <w:rFonts w:cstheme="minorHAnsi"/>
        </w:rPr>
        <w:t xml:space="preserve"> de </w:t>
      </w:r>
      <w:proofErr w:type="spellStart"/>
      <w:r w:rsidRPr="00C63C6C">
        <w:rPr>
          <w:rFonts w:cstheme="minorHAnsi"/>
        </w:rPr>
        <w:t>bunuri</w:t>
      </w:r>
      <w:proofErr w:type="spellEnd"/>
      <w:r w:rsidRPr="00C63C6C">
        <w:rPr>
          <w:rFonts w:cstheme="minorHAnsi"/>
        </w:rPr>
        <w:t xml:space="preserve"> </w:t>
      </w:r>
      <w:proofErr w:type="spellStart"/>
      <w:r w:rsidRPr="00C63C6C">
        <w:rPr>
          <w:rFonts w:cstheme="minorHAnsi"/>
        </w:rPr>
        <w:t>şi</w:t>
      </w:r>
      <w:proofErr w:type="spellEnd"/>
      <w:r w:rsidRPr="00C63C6C">
        <w:rPr>
          <w:rFonts w:cstheme="minorHAnsi"/>
        </w:rPr>
        <w:t xml:space="preserve"> </w:t>
      </w:r>
      <w:proofErr w:type="spellStart"/>
      <w:r w:rsidRPr="00C63C6C">
        <w:rPr>
          <w:rFonts w:cstheme="minorHAnsi"/>
        </w:rPr>
        <w:t>servicii</w:t>
      </w:r>
      <w:proofErr w:type="spellEnd"/>
      <w:r w:rsidRPr="00C63C6C">
        <w:rPr>
          <w:rFonts w:cstheme="minorHAnsi"/>
        </w:rPr>
        <w:t>;</w:t>
      </w:r>
    </w:p>
    <w:p w14:paraId="676646A6" w14:textId="49A14E57" w:rsidR="0008029E" w:rsidRPr="00C63C6C" w:rsidRDefault="0008029E" w:rsidP="00F141DC">
      <w:pPr>
        <w:pStyle w:val="ListParagraph"/>
        <w:numPr>
          <w:ilvl w:val="0"/>
          <w:numId w:val="20"/>
        </w:numPr>
        <w:spacing w:after="0" w:line="240" w:lineRule="auto"/>
        <w:ind w:right="-165"/>
        <w:jc w:val="both"/>
        <w:rPr>
          <w:rFonts w:cstheme="minorHAnsi"/>
          <w:lang w:val="pt-BR"/>
        </w:rPr>
      </w:pPr>
      <w:r w:rsidRPr="00C63C6C">
        <w:rPr>
          <w:rFonts w:cstheme="minorHAnsi"/>
          <w:b/>
          <w:bCs/>
          <w:lang w:val="pt-BR"/>
        </w:rPr>
        <w:t>Ordonanț</w:t>
      </w:r>
      <w:r w:rsidR="000E4DFA">
        <w:rPr>
          <w:rFonts w:cstheme="minorHAnsi"/>
          <w:b/>
          <w:bCs/>
          <w:lang w:val="pt-BR"/>
        </w:rPr>
        <w:t>a</w:t>
      </w:r>
      <w:r w:rsidRPr="00C63C6C">
        <w:rPr>
          <w:rFonts w:cstheme="minorHAnsi"/>
          <w:b/>
          <w:bCs/>
          <w:lang w:val="pt-BR"/>
        </w:rPr>
        <w:t xml:space="preserve"> de Urgenţă</w:t>
      </w:r>
      <w:r w:rsidR="000E4DFA">
        <w:rPr>
          <w:rFonts w:cstheme="minorHAnsi"/>
          <w:b/>
          <w:bCs/>
          <w:lang w:val="pt-BR"/>
        </w:rPr>
        <w:t xml:space="preserve"> </w:t>
      </w:r>
      <w:r w:rsidR="000E4DFA" w:rsidRPr="000E4DFA">
        <w:rPr>
          <w:rFonts w:cstheme="minorHAnsi"/>
          <w:b/>
          <w:bCs/>
          <w:lang w:val="pt-BR"/>
        </w:rPr>
        <w:t>a Guvernului</w:t>
      </w:r>
      <w:r w:rsidRPr="00C63C6C">
        <w:rPr>
          <w:rFonts w:cstheme="minorHAnsi"/>
          <w:b/>
          <w:bCs/>
          <w:lang w:val="pt-BR"/>
        </w:rPr>
        <w:t xml:space="preserve"> nr. 66/2011 </w:t>
      </w:r>
      <w:r w:rsidRPr="00C63C6C">
        <w:rPr>
          <w:rFonts w:eastAsia="Times New Roman" w:cstheme="minorHAnsi"/>
          <w:b/>
          <w:lang w:val="pt-BR"/>
        </w:rPr>
        <w:t xml:space="preserve">(OUG nr. </w:t>
      </w:r>
      <w:r w:rsidRPr="00C63C6C">
        <w:rPr>
          <w:rFonts w:cstheme="minorHAnsi"/>
          <w:b/>
          <w:bCs/>
          <w:lang w:val="pt-BR"/>
        </w:rPr>
        <w:t>66/2011</w:t>
      </w:r>
      <w:r w:rsidRPr="00C63C6C">
        <w:rPr>
          <w:rFonts w:eastAsia="Times New Roman" w:cstheme="minorHAnsi"/>
          <w:b/>
          <w:lang w:val="pt-BR"/>
        </w:rPr>
        <w:t>)</w:t>
      </w:r>
      <w:r w:rsidRPr="00C63C6C">
        <w:rPr>
          <w:rFonts w:cstheme="minorHAnsi"/>
          <w:b/>
          <w:lang w:val="pt-BR"/>
        </w:rPr>
        <w:t xml:space="preserve"> </w:t>
      </w:r>
      <w:bookmarkStart w:id="21" w:name="_Hlk129342502"/>
      <w:r w:rsidRPr="00C63C6C">
        <w:rPr>
          <w:rFonts w:cstheme="minorHAnsi"/>
          <w:lang w:val="pt-BR"/>
        </w:rPr>
        <w:t>privind prevenirea, constatarea şi sancționarea neregulilor apărute în obținerea şi utilizarea fondurilor europene şi/sau a fondurilor publice naţionale aferente acestora;</w:t>
      </w:r>
    </w:p>
    <w:bookmarkEnd w:id="21"/>
    <w:p w14:paraId="59B1400B" w14:textId="0C6399FF" w:rsidR="0008029E" w:rsidRPr="00C63C6C" w:rsidRDefault="0008029E" w:rsidP="00F141DC">
      <w:pPr>
        <w:pStyle w:val="ListParagraph"/>
        <w:numPr>
          <w:ilvl w:val="0"/>
          <w:numId w:val="20"/>
        </w:numPr>
        <w:spacing w:after="0" w:line="240" w:lineRule="auto"/>
        <w:ind w:right="-165"/>
        <w:jc w:val="both"/>
        <w:rPr>
          <w:rFonts w:cstheme="minorHAnsi"/>
          <w:lang w:val="pt-BR"/>
        </w:rPr>
      </w:pPr>
      <w:r w:rsidRPr="00C63C6C">
        <w:rPr>
          <w:rFonts w:eastAsia="Times New Roman" w:cstheme="minorHAnsi"/>
          <w:b/>
          <w:lang w:val="pt-BR"/>
        </w:rPr>
        <w:t>Ordonanța de Urgență</w:t>
      </w:r>
      <w:r w:rsidR="000E4DFA">
        <w:rPr>
          <w:rFonts w:eastAsia="Times New Roman" w:cstheme="minorHAnsi"/>
          <w:b/>
          <w:lang w:val="pt-BR"/>
        </w:rPr>
        <w:t xml:space="preserve"> </w:t>
      </w:r>
      <w:r w:rsidR="000E4DFA" w:rsidRPr="000E4DFA">
        <w:rPr>
          <w:rFonts w:eastAsia="Times New Roman" w:cstheme="minorHAnsi"/>
          <w:b/>
          <w:lang w:val="pt-BR"/>
        </w:rPr>
        <w:t>a Guvernului</w:t>
      </w:r>
      <w:r w:rsidRPr="00C63C6C">
        <w:rPr>
          <w:rFonts w:eastAsia="Times New Roman" w:cstheme="minorHAnsi"/>
          <w:b/>
          <w:lang w:val="pt-BR"/>
        </w:rPr>
        <w:t xml:space="preserve"> nr. 77 din 3 decembrie 2014 (OUG nr. 77/2014)</w:t>
      </w:r>
      <w:r w:rsidRPr="00C63C6C">
        <w:rPr>
          <w:rFonts w:cstheme="minorHAnsi"/>
          <w:b/>
          <w:lang w:val="pt-BR"/>
        </w:rPr>
        <w:t xml:space="preserve"> </w:t>
      </w:r>
      <w:r w:rsidRPr="00C63C6C">
        <w:rPr>
          <w:rFonts w:cstheme="minorHAnsi"/>
          <w:lang w:val="pt-BR"/>
        </w:rPr>
        <w:t>privind procedurile naţionale în domeniul ajutorului de stat, precum şi pentru modificarea şi completarea Legii concurenţei nr. 21/1996;</w:t>
      </w:r>
    </w:p>
    <w:p w14:paraId="7FF2DBDB" w14:textId="335A34C4" w:rsidR="0008029E" w:rsidRPr="00C63C6C" w:rsidRDefault="0008029E" w:rsidP="00F141DC">
      <w:pPr>
        <w:pStyle w:val="pf0"/>
        <w:numPr>
          <w:ilvl w:val="0"/>
          <w:numId w:val="20"/>
        </w:numPr>
        <w:spacing w:before="0" w:beforeAutospacing="0" w:after="0" w:afterAutospacing="0"/>
        <w:ind w:right="-165"/>
        <w:jc w:val="both"/>
        <w:rPr>
          <w:rFonts w:asciiTheme="minorHAnsi" w:hAnsiTheme="minorHAnsi" w:cstheme="minorHAnsi"/>
          <w:sz w:val="22"/>
          <w:szCs w:val="22"/>
        </w:rPr>
      </w:pPr>
      <w:r w:rsidRPr="00C63C6C">
        <w:rPr>
          <w:rFonts w:asciiTheme="minorHAnsi" w:hAnsiTheme="minorHAnsi" w:cstheme="minorHAnsi"/>
          <w:b/>
          <w:bCs/>
          <w:sz w:val="22"/>
          <w:szCs w:val="22"/>
        </w:rPr>
        <w:t>Ordonanța de urgență</w:t>
      </w:r>
      <w:r w:rsidR="000E4DFA" w:rsidRPr="000E4DFA">
        <w:t xml:space="preserve"> </w:t>
      </w:r>
      <w:r w:rsidR="000E4DFA" w:rsidRPr="000E4DFA">
        <w:rPr>
          <w:rFonts w:asciiTheme="minorHAnsi" w:hAnsiTheme="minorHAnsi" w:cstheme="minorHAnsi"/>
          <w:b/>
          <w:bCs/>
          <w:sz w:val="22"/>
          <w:szCs w:val="22"/>
        </w:rPr>
        <w:t>a Guvernului</w:t>
      </w:r>
      <w:r w:rsidR="000E4DFA">
        <w:rPr>
          <w:rFonts w:asciiTheme="minorHAnsi" w:hAnsiTheme="minorHAnsi" w:cstheme="minorHAnsi"/>
          <w:b/>
          <w:bCs/>
          <w:sz w:val="22"/>
          <w:szCs w:val="22"/>
        </w:rPr>
        <w:t xml:space="preserve"> </w:t>
      </w:r>
      <w:r w:rsidRPr="00C63C6C">
        <w:rPr>
          <w:rFonts w:asciiTheme="minorHAnsi" w:hAnsiTheme="minorHAnsi" w:cstheme="minorHAnsi"/>
          <w:b/>
          <w:bCs/>
          <w:sz w:val="22"/>
          <w:szCs w:val="22"/>
        </w:rPr>
        <w:t xml:space="preserve"> nr. 92 din 19 august 2021 (OUG nr. 92/2021) </w:t>
      </w:r>
      <w:r w:rsidRPr="00C63C6C">
        <w:rPr>
          <w:rFonts w:asciiTheme="minorHAnsi" w:hAnsiTheme="minorHAnsi" w:cstheme="minorHAnsi"/>
          <w:sz w:val="22"/>
          <w:szCs w:val="22"/>
        </w:rPr>
        <w:t>privind regimul deșeurilor, aprobată prin Legea 17/2023;</w:t>
      </w:r>
    </w:p>
    <w:p w14:paraId="22E9560C" w14:textId="4CB4BC18" w:rsidR="0008029E" w:rsidRPr="00C63C6C" w:rsidRDefault="0008029E" w:rsidP="00F141DC">
      <w:pPr>
        <w:pStyle w:val="ListParagraph"/>
        <w:numPr>
          <w:ilvl w:val="0"/>
          <w:numId w:val="20"/>
        </w:numPr>
        <w:spacing w:after="0" w:line="240" w:lineRule="auto"/>
        <w:ind w:right="-165"/>
        <w:jc w:val="both"/>
        <w:rPr>
          <w:rFonts w:cstheme="minorHAnsi"/>
          <w:lang w:val="pt-BR"/>
        </w:rPr>
      </w:pPr>
      <w:r w:rsidRPr="00C63C6C">
        <w:rPr>
          <w:rFonts w:cstheme="minorHAnsi"/>
          <w:b/>
          <w:bCs/>
          <w:lang w:val="pt-BR"/>
        </w:rPr>
        <w:t xml:space="preserve">Ordonanța de Urgență </w:t>
      </w:r>
      <w:r w:rsidR="000E4DFA" w:rsidRPr="000E4DFA">
        <w:rPr>
          <w:rFonts w:cstheme="minorHAnsi"/>
          <w:b/>
          <w:bCs/>
          <w:lang w:val="pt-BR"/>
        </w:rPr>
        <w:t xml:space="preserve">a Guvernului </w:t>
      </w:r>
      <w:r w:rsidR="000E4DFA">
        <w:rPr>
          <w:rFonts w:cstheme="minorHAnsi"/>
          <w:b/>
          <w:bCs/>
          <w:lang w:val="pt-BR"/>
        </w:rPr>
        <w:t xml:space="preserve"> </w:t>
      </w:r>
      <w:r w:rsidRPr="00C63C6C">
        <w:rPr>
          <w:rFonts w:cstheme="minorHAnsi"/>
          <w:b/>
          <w:bCs/>
          <w:lang w:val="pt-BR"/>
        </w:rPr>
        <w:t>nr. 122 din 29 iulie 2020</w:t>
      </w:r>
      <w:r w:rsidRPr="00C63C6C">
        <w:rPr>
          <w:rFonts w:cstheme="minorHAnsi"/>
          <w:lang w:val="pt-BR"/>
        </w:rPr>
        <w:t xml:space="preserve"> </w:t>
      </w:r>
      <w:bookmarkStart w:id="22" w:name="_Hlk129342451"/>
      <w:r w:rsidRPr="00C63C6C">
        <w:rPr>
          <w:rFonts w:cstheme="minorHAnsi"/>
          <w:lang w:val="pt-BR"/>
        </w:rPr>
        <w:t>(</w:t>
      </w:r>
      <w:r w:rsidRPr="00C63C6C">
        <w:rPr>
          <w:rFonts w:eastAsia="Times New Roman" w:cstheme="minorHAnsi"/>
          <w:b/>
          <w:lang w:val="pt-BR"/>
        </w:rPr>
        <w:t xml:space="preserve">OUG nr. </w:t>
      </w:r>
      <w:r w:rsidRPr="00C63C6C">
        <w:rPr>
          <w:rFonts w:cstheme="minorHAnsi"/>
          <w:b/>
          <w:bCs/>
          <w:lang w:val="pt-BR"/>
        </w:rPr>
        <w:t>122/2020</w:t>
      </w:r>
      <w:r w:rsidRPr="00C63C6C">
        <w:rPr>
          <w:rFonts w:cstheme="minorHAnsi"/>
          <w:lang w:val="pt-BR"/>
        </w:rPr>
        <w:t>) privind unele măsuri pentru asigurarea eficientizării procesului decizional al fondurilor externe nerambursabile destinate dezvoltării regionale în România</w:t>
      </w:r>
      <w:bookmarkEnd w:id="22"/>
      <w:r w:rsidRPr="00C63C6C">
        <w:rPr>
          <w:rFonts w:cstheme="minorHAnsi"/>
          <w:lang w:val="pt-BR"/>
        </w:rPr>
        <w:t>;</w:t>
      </w:r>
    </w:p>
    <w:p w14:paraId="6C96DD01" w14:textId="7A6A4073" w:rsidR="0008029E" w:rsidRPr="00C63C6C" w:rsidRDefault="0008029E" w:rsidP="00F141DC">
      <w:pPr>
        <w:pStyle w:val="ListParagraph"/>
        <w:numPr>
          <w:ilvl w:val="0"/>
          <w:numId w:val="20"/>
        </w:numPr>
        <w:spacing w:after="0" w:line="240" w:lineRule="auto"/>
        <w:ind w:right="-165"/>
        <w:jc w:val="both"/>
        <w:rPr>
          <w:rFonts w:cstheme="minorHAnsi"/>
          <w:lang w:val="pt-BR"/>
        </w:rPr>
      </w:pPr>
      <w:r w:rsidRPr="00C63C6C">
        <w:rPr>
          <w:rFonts w:eastAsia="Times New Roman" w:cstheme="minorHAnsi"/>
          <w:b/>
          <w:lang w:val="pt-BR"/>
        </w:rPr>
        <w:t>Ordonanța de Urgență</w:t>
      </w:r>
      <w:r w:rsidR="000E4DFA">
        <w:rPr>
          <w:rFonts w:eastAsia="Times New Roman" w:cstheme="minorHAnsi"/>
          <w:b/>
          <w:lang w:val="pt-BR"/>
        </w:rPr>
        <w:t xml:space="preserve"> </w:t>
      </w:r>
      <w:r w:rsidR="000E4DFA" w:rsidRPr="000E4DFA">
        <w:rPr>
          <w:rFonts w:eastAsia="Times New Roman" w:cstheme="minorHAnsi"/>
          <w:b/>
          <w:lang w:val="pt-BR"/>
        </w:rPr>
        <w:t>a Guvernului</w:t>
      </w:r>
      <w:r w:rsidRPr="00C63C6C">
        <w:rPr>
          <w:rFonts w:eastAsia="Times New Roman" w:cstheme="minorHAnsi"/>
          <w:b/>
          <w:lang w:val="pt-BR"/>
        </w:rPr>
        <w:t xml:space="preserve"> nr. 133 din 17 decembrie 2021 (OUG nr. 133/2021)</w:t>
      </w:r>
      <w:r w:rsidRPr="00C63C6C">
        <w:rPr>
          <w:rFonts w:cstheme="minorHAnsi"/>
          <w:b/>
          <w:bCs/>
          <w:lang w:val="pt-BR"/>
        </w:rPr>
        <w:t xml:space="preserve"> </w:t>
      </w:r>
      <w:r w:rsidRPr="00C63C6C">
        <w:rPr>
          <w:rFonts w:cstheme="minorHAnsi"/>
          <w:lang w:val="pt-BR"/>
        </w:rPr>
        <w:t>privind gestionarea financiară a fondurilor europene pentru perioada de programare</w:t>
      </w:r>
      <w:r w:rsidRPr="00C63C6C" w:rsidDel="505CC577">
        <w:rPr>
          <w:rFonts w:cstheme="minorHAnsi"/>
          <w:lang w:val="pt-BR"/>
        </w:rPr>
        <w:t xml:space="preserve"> </w:t>
      </w:r>
      <w:r w:rsidRPr="00C63C6C">
        <w:rPr>
          <w:rFonts w:cstheme="minorHAnsi"/>
          <w:lang w:val="pt-BR"/>
        </w:rPr>
        <w:t>2021 - 2027</w:t>
      </w:r>
      <w:r w:rsidRPr="00C63C6C" w:rsidDel="79E4DF75">
        <w:rPr>
          <w:rFonts w:cstheme="minorHAnsi"/>
          <w:lang w:val="pt-BR"/>
        </w:rPr>
        <w:t xml:space="preserve"> </w:t>
      </w:r>
      <w:r w:rsidRPr="00C63C6C">
        <w:rPr>
          <w:rFonts w:cstheme="minorHAnsi"/>
          <w:lang w:val="pt-BR"/>
        </w:rPr>
        <w:t>alocate României din Fondul european de dezvoltare regională, Fondul de coeziune, Fondul social european Plus, Fondul pentru o tranziție justă;</w:t>
      </w:r>
    </w:p>
    <w:p w14:paraId="72A9569D" w14:textId="3514EC80" w:rsidR="0008029E" w:rsidRPr="00C63C6C" w:rsidRDefault="0008029E" w:rsidP="00F141DC">
      <w:pPr>
        <w:pStyle w:val="ListParagraph"/>
        <w:numPr>
          <w:ilvl w:val="0"/>
          <w:numId w:val="20"/>
        </w:numPr>
        <w:spacing w:after="0" w:line="240" w:lineRule="auto"/>
        <w:ind w:right="-165"/>
        <w:jc w:val="both"/>
        <w:rPr>
          <w:rFonts w:cstheme="minorHAnsi"/>
          <w:lang w:val="pt-BR"/>
        </w:rPr>
      </w:pPr>
      <w:r w:rsidRPr="00C63C6C">
        <w:rPr>
          <w:rFonts w:eastAsia="Times New Roman" w:cstheme="minorHAnsi"/>
          <w:b/>
          <w:lang w:val="pt-BR"/>
        </w:rPr>
        <w:t xml:space="preserve">Ordonanța de Urgență </w:t>
      </w:r>
      <w:r w:rsidR="00FC4196" w:rsidRPr="00FC4196">
        <w:rPr>
          <w:rFonts w:eastAsia="Times New Roman" w:cstheme="minorHAnsi"/>
          <w:b/>
          <w:lang w:val="pt-BR"/>
        </w:rPr>
        <w:t xml:space="preserve">a Guvernului </w:t>
      </w:r>
      <w:r w:rsidR="00FC4196">
        <w:rPr>
          <w:rFonts w:eastAsia="Times New Roman" w:cstheme="minorHAnsi"/>
          <w:b/>
          <w:lang w:val="pt-BR"/>
        </w:rPr>
        <w:t xml:space="preserve"> </w:t>
      </w:r>
      <w:r w:rsidRPr="00C63C6C">
        <w:rPr>
          <w:rFonts w:eastAsia="Times New Roman" w:cstheme="minorHAnsi"/>
          <w:b/>
          <w:lang w:val="pt-BR"/>
        </w:rPr>
        <w:t>nr. 156 din 3 septembrie 2020 (OUG nr. 156/2020)</w:t>
      </w:r>
      <w:r w:rsidRPr="00C63C6C">
        <w:rPr>
          <w:rFonts w:cstheme="minorHAnsi"/>
          <w:lang w:val="pt-BR"/>
        </w:rPr>
        <w:t xml:space="preserve"> privind unele măsuri pentru susținerea dezvoltării teritoriale a localităților urbane și rurale din România cu finanțare din fonduri externe nerambursabile;</w:t>
      </w:r>
    </w:p>
    <w:p w14:paraId="656CAA90" w14:textId="79F0FB36" w:rsidR="0008029E" w:rsidRPr="00C63C6C" w:rsidRDefault="0008029E" w:rsidP="00F141DC">
      <w:pPr>
        <w:numPr>
          <w:ilvl w:val="0"/>
          <w:numId w:val="20"/>
        </w:numPr>
        <w:spacing w:after="0" w:line="240" w:lineRule="auto"/>
        <w:ind w:right="-165"/>
        <w:jc w:val="both"/>
        <w:rPr>
          <w:rFonts w:cstheme="minorHAnsi"/>
          <w:lang w:val="pt-BR"/>
        </w:rPr>
      </w:pPr>
      <w:r w:rsidRPr="00C63C6C">
        <w:rPr>
          <w:rFonts w:eastAsia="Times New Roman" w:cstheme="minorHAnsi"/>
          <w:b/>
          <w:lang w:val="pt-BR"/>
        </w:rPr>
        <w:t xml:space="preserve">Ordonanţa de Urgenţă </w:t>
      </w:r>
      <w:r w:rsidR="00FC4196" w:rsidRPr="00FC4196">
        <w:rPr>
          <w:rFonts w:eastAsia="Times New Roman" w:cstheme="minorHAnsi"/>
          <w:b/>
          <w:lang w:val="pt-BR"/>
        </w:rPr>
        <w:t xml:space="preserve">a Guvernului </w:t>
      </w:r>
      <w:r w:rsidR="00FC4196">
        <w:rPr>
          <w:rFonts w:eastAsia="Times New Roman" w:cstheme="minorHAnsi"/>
          <w:b/>
          <w:lang w:val="pt-BR"/>
        </w:rPr>
        <w:t xml:space="preserve"> </w:t>
      </w:r>
      <w:r w:rsidRPr="00C63C6C">
        <w:rPr>
          <w:rFonts w:eastAsia="Times New Roman" w:cstheme="minorHAnsi"/>
          <w:b/>
          <w:lang w:val="pt-BR"/>
        </w:rPr>
        <w:t>nr. 171 din 8 decembrie 2022 (OUG nr. 171/2022)</w:t>
      </w:r>
      <w:r w:rsidRPr="00C63C6C">
        <w:rPr>
          <w:rFonts w:cstheme="minorHAnsi"/>
          <w:lang w:val="pt-BR"/>
        </w:rPr>
        <w:t xml:space="preserve"> pentru accelerarea implementării proiectelor de infrastructură finanțate din fonduri externe nerambursabile, precum și pentru modificarea și completarea unor acte normative;</w:t>
      </w:r>
    </w:p>
    <w:p w14:paraId="10D29F80" w14:textId="476CAD41" w:rsidR="0008029E" w:rsidRDefault="0008029E" w:rsidP="00F141DC">
      <w:pPr>
        <w:pStyle w:val="ListParagraph"/>
        <w:numPr>
          <w:ilvl w:val="0"/>
          <w:numId w:val="20"/>
        </w:numPr>
        <w:spacing w:after="0" w:line="240" w:lineRule="auto"/>
        <w:ind w:right="-165"/>
        <w:jc w:val="both"/>
        <w:rPr>
          <w:rStyle w:val="cf01"/>
          <w:rFonts w:asciiTheme="minorHAnsi" w:hAnsiTheme="minorHAnsi" w:cstheme="minorHAnsi"/>
          <w:sz w:val="22"/>
          <w:szCs w:val="22"/>
          <w:lang w:val="pt-BR"/>
        </w:rPr>
      </w:pPr>
      <w:r w:rsidRPr="00C63C6C">
        <w:rPr>
          <w:rStyle w:val="cf01"/>
          <w:rFonts w:asciiTheme="minorHAnsi" w:hAnsiTheme="minorHAnsi" w:cstheme="minorHAnsi"/>
          <w:b/>
          <w:bCs/>
          <w:sz w:val="22"/>
          <w:szCs w:val="22"/>
          <w:lang w:val="pt-BR"/>
        </w:rPr>
        <w:t xml:space="preserve">Ordinul </w:t>
      </w:r>
      <w:r w:rsidR="00491DBB">
        <w:rPr>
          <w:rStyle w:val="cf01"/>
          <w:rFonts w:asciiTheme="minorHAnsi" w:hAnsiTheme="minorHAnsi" w:cstheme="minorHAnsi"/>
          <w:b/>
          <w:bCs/>
          <w:sz w:val="22"/>
          <w:szCs w:val="22"/>
          <w:lang w:val="pt-BR"/>
        </w:rPr>
        <w:t xml:space="preserve">comun al MIPE și MF </w:t>
      </w:r>
      <w:r w:rsidRPr="00C63C6C">
        <w:rPr>
          <w:rStyle w:val="cf01"/>
          <w:rFonts w:asciiTheme="minorHAnsi" w:hAnsiTheme="minorHAnsi" w:cstheme="minorHAnsi"/>
          <w:b/>
          <w:bCs/>
          <w:sz w:val="22"/>
          <w:szCs w:val="22"/>
          <w:lang w:val="pt-BR"/>
        </w:rPr>
        <w:t>nr. 4.013/5.316/2023</w:t>
      </w:r>
      <w:r w:rsidRPr="00C63C6C">
        <w:rPr>
          <w:rStyle w:val="cf01"/>
          <w:rFonts w:asciiTheme="minorHAnsi" w:hAnsiTheme="minorHAnsi" w:cstheme="minorHAnsi"/>
          <w:sz w:val="22"/>
          <w:szCs w:val="22"/>
          <w:lang w:val="pt-BR"/>
        </w:rPr>
        <w:t xml:space="preserve"> privind aprobarea Instrucțiunilor de aplicare a prevederilor art. 9 alin. (1) și (2)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F4331B" w:rsidRPr="00C63C6C">
        <w:rPr>
          <w:rStyle w:val="cf01"/>
          <w:rFonts w:asciiTheme="minorHAnsi" w:hAnsiTheme="minorHAnsi" w:cstheme="minorHAnsi"/>
          <w:sz w:val="22"/>
          <w:szCs w:val="22"/>
          <w:lang w:val="pt-BR"/>
        </w:rPr>
        <w:t>.</w:t>
      </w:r>
    </w:p>
    <w:p w14:paraId="67881837" w14:textId="77777777" w:rsidR="00F56F23" w:rsidRPr="00C63C6C" w:rsidRDefault="00F56F23" w:rsidP="00F56F23">
      <w:pPr>
        <w:pStyle w:val="ListParagraph"/>
        <w:spacing w:after="0" w:line="240" w:lineRule="auto"/>
        <w:ind w:right="-165"/>
        <w:jc w:val="both"/>
        <w:rPr>
          <w:rStyle w:val="cf01"/>
          <w:rFonts w:asciiTheme="minorHAnsi" w:hAnsiTheme="minorHAnsi" w:cstheme="minorHAnsi"/>
          <w:sz w:val="22"/>
          <w:szCs w:val="22"/>
          <w:lang w:val="pt-BR"/>
        </w:rPr>
      </w:pPr>
    </w:p>
    <w:p w14:paraId="23DF98A9" w14:textId="77777777" w:rsidR="00A37588" w:rsidRPr="00C63C6C" w:rsidRDefault="000C1ADB" w:rsidP="00C63C6C">
      <w:pPr>
        <w:spacing w:after="0" w:line="240" w:lineRule="auto"/>
        <w:ind w:right="-165"/>
        <w:jc w:val="both"/>
        <w:rPr>
          <w:rFonts w:cstheme="minorHAnsi"/>
          <w:b/>
          <w:bCs/>
          <w:lang w:val="ro-RO"/>
        </w:rPr>
      </w:pPr>
      <w:r w:rsidRPr="00C63C6C">
        <w:rPr>
          <w:rFonts w:cstheme="minorHAnsi"/>
          <w:b/>
          <w:bCs/>
          <w:lang w:val="ro-RO"/>
        </w:rPr>
        <w:t>DOCUMENTE PROGRAMATICE (PROGRAME, STRATEGII, PLANURI</w:t>
      </w:r>
      <w:r w:rsidR="00A37588" w:rsidRPr="00C63C6C">
        <w:rPr>
          <w:rFonts w:cstheme="minorHAnsi"/>
          <w:b/>
          <w:bCs/>
          <w:lang w:val="ro-RO"/>
        </w:rPr>
        <w:t>):</w:t>
      </w:r>
    </w:p>
    <w:p w14:paraId="022C7ECE" w14:textId="77777777" w:rsidR="009705FD" w:rsidRPr="00C63C6C" w:rsidRDefault="009705FD" w:rsidP="00F141DC">
      <w:pPr>
        <w:pStyle w:val="ListParagraph"/>
        <w:numPr>
          <w:ilvl w:val="0"/>
          <w:numId w:val="21"/>
        </w:numPr>
        <w:spacing w:after="0" w:line="240" w:lineRule="auto"/>
        <w:ind w:right="-165"/>
        <w:jc w:val="both"/>
        <w:rPr>
          <w:rFonts w:cstheme="minorHAnsi"/>
        </w:rPr>
      </w:pPr>
      <w:r w:rsidRPr="00C63C6C">
        <w:rPr>
          <w:rFonts w:cstheme="minorHAnsi"/>
        </w:rPr>
        <w:t xml:space="preserve">Agenda 2030 </w:t>
      </w:r>
      <w:proofErr w:type="spellStart"/>
      <w:r w:rsidRPr="00C63C6C">
        <w:rPr>
          <w:rFonts w:cstheme="minorHAnsi"/>
        </w:rPr>
        <w:t>pentru</w:t>
      </w:r>
      <w:proofErr w:type="spellEnd"/>
      <w:r w:rsidRPr="00C63C6C">
        <w:rPr>
          <w:rFonts w:cstheme="minorHAnsi"/>
        </w:rPr>
        <w:t xml:space="preserve"> </w:t>
      </w:r>
      <w:proofErr w:type="spellStart"/>
      <w:r w:rsidRPr="00C63C6C">
        <w:rPr>
          <w:rFonts w:cstheme="minorHAnsi"/>
        </w:rPr>
        <w:t>dezvoltare</w:t>
      </w:r>
      <w:proofErr w:type="spellEnd"/>
      <w:r w:rsidRPr="00C63C6C">
        <w:rPr>
          <w:rFonts w:cstheme="minorHAnsi"/>
        </w:rPr>
        <w:t xml:space="preserve"> </w:t>
      </w:r>
      <w:proofErr w:type="spellStart"/>
      <w:r w:rsidRPr="00C63C6C">
        <w:rPr>
          <w:rFonts w:cstheme="minorHAnsi"/>
        </w:rPr>
        <w:t>durabilă</w:t>
      </w:r>
      <w:proofErr w:type="spellEnd"/>
      <w:r w:rsidRPr="00C63C6C">
        <w:rPr>
          <w:rFonts w:cstheme="minorHAnsi"/>
        </w:rPr>
        <w:t>;</w:t>
      </w:r>
    </w:p>
    <w:p w14:paraId="000954F2" w14:textId="094C4B6D" w:rsidR="009705FD" w:rsidRPr="00C63C6C" w:rsidRDefault="009705FD" w:rsidP="00F141DC">
      <w:pPr>
        <w:pStyle w:val="ListParagraph"/>
        <w:numPr>
          <w:ilvl w:val="0"/>
          <w:numId w:val="21"/>
        </w:numPr>
        <w:spacing w:after="0" w:line="240" w:lineRule="auto"/>
        <w:ind w:right="-165"/>
        <w:jc w:val="both"/>
        <w:rPr>
          <w:rFonts w:cstheme="minorHAnsi"/>
          <w:lang w:val="pt-BR"/>
        </w:rPr>
      </w:pPr>
      <w:r w:rsidRPr="00C63C6C">
        <w:rPr>
          <w:rFonts w:cstheme="minorHAnsi"/>
          <w:lang w:val="pt-BR"/>
        </w:rPr>
        <w:lastRenderedPageBreak/>
        <w:t xml:space="preserve">Planul de Dezvoltare Regională </w:t>
      </w:r>
      <w:r w:rsidR="00833E25" w:rsidRPr="00C63C6C">
        <w:rPr>
          <w:rFonts w:cstheme="minorHAnsi"/>
          <w:lang w:val="pt-BR"/>
        </w:rPr>
        <w:t>Su</w:t>
      </w:r>
      <w:r w:rsidRPr="00C63C6C">
        <w:rPr>
          <w:rFonts w:cstheme="minorHAnsi"/>
          <w:lang w:val="pt-BR"/>
        </w:rPr>
        <w:t>d-</w:t>
      </w:r>
      <w:r w:rsidR="007515D2" w:rsidRPr="00C63C6C">
        <w:rPr>
          <w:rFonts w:cstheme="minorHAnsi"/>
          <w:lang w:val="pt-BR"/>
        </w:rPr>
        <w:t>Est</w:t>
      </w:r>
      <w:r w:rsidRPr="00C63C6C">
        <w:rPr>
          <w:rFonts w:cstheme="minorHAnsi"/>
          <w:lang w:val="pt-BR"/>
        </w:rPr>
        <w:t xml:space="preserve"> 2021 – 2027;</w:t>
      </w:r>
    </w:p>
    <w:p w14:paraId="010C6C8F" w14:textId="4A47E7EC" w:rsidR="009705FD" w:rsidRPr="00C63C6C" w:rsidRDefault="009705FD" w:rsidP="00F141DC">
      <w:pPr>
        <w:pStyle w:val="ListParagraph"/>
        <w:numPr>
          <w:ilvl w:val="0"/>
          <w:numId w:val="21"/>
        </w:numPr>
        <w:spacing w:after="0" w:line="240" w:lineRule="auto"/>
        <w:ind w:right="-165"/>
        <w:jc w:val="both"/>
        <w:rPr>
          <w:rFonts w:cstheme="minorHAnsi"/>
        </w:rPr>
      </w:pPr>
      <w:proofErr w:type="spellStart"/>
      <w:r w:rsidRPr="00C63C6C">
        <w:rPr>
          <w:rFonts w:cstheme="minorHAnsi"/>
        </w:rPr>
        <w:t>Programul</w:t>
      </w:r>
      <w:proofErr w:type="spellEnd"/>
      <w:r w:rsidRPr="00C63C6C">
        <w:rPr>
          <w:rFonts w:cstheme="minorHAnsi"/>
        </w:rPr>
        <w:t xml:space="preserve"> Regional </w:t>
      </w:r>
      <w:r w:rsidR="004447FB" w:rsidRPr="00C63C6C">
        <w:rPr>
          <w:rFonts w:cstheme="minorHAnsi"/>
        </w:rPr>
        <w:t>Sud</w:t>
      </w:r>
      <w:r w:rsidRPr="00C63C6C">
        <w:rPr>
          <w:rFonts w:cstheme="minorHAnsi"/>
        </w:rPr>
        <w:t>-</w:t>
      </w:r>
      <w:r w:rsidR="007515D2" w:rsidRPr="00C63C6C">
        <w:rPr>
          <w:rFonts w:cstheme="minorHAnsi"/>
        </w:rPr>
        <w:t>Est</w:t>
      </w:r>
      <w:r w:rsidRPr="00C63C6C">
        <w:rPr>
          <w:rFonts w:cstheme="minorHAnsi"/>
        </w:rPr>
        <w:t xml:space="preserve"> 2021-2027;</w:t>
      </w:r>
    </w:p>
    <w:p w14:paraId="1C529D01" w14:textId="77777777" w:rsidR="009705FD" w:rsidRPr="00C63C6C" w:rsidRDefault="009705FD" w:rsidP="00F141DC">
      <w:pPr>
        <w:pStyle w:val="ListParagraph"/>
        <w:numPr>
          <w:ilvl w:val="0"/>
          <w:numId w:val="21"/>
        </w:numPr>
        <w:spacing w:after="0" w:line="240" w:lineRule="auto"/>
        <w:ind w:right="-165"/>
        <w:jc w:val="both"/>
        <w:rPr>
          <w:rFonts w:cstheme="minorHAnsi"/>
          <w:lang w:val="pt-BR"/>
        </w:rPr>
      </w:pPr>
      <w:r w:rsidRPr="00C63C6C">
        <w:rPr>
          <w:rFonts w:cstheme="minorHAnsi"/>
          <w:lang w:val="pt-BR"/>
        </w:rPr>
        <w:t>Strategia națională de ocupare a forței de muncă 2021 – 2027</w:t>
      </w:r>
    </w:p>
    <w:p w14:paraId="285DF3D9" w14:textId="77777777" w:rsidR="009705FD" w:rsidRPr="00C63C6C" w:rsidRDefault="009705FD" w:rsidP="00F141DC">
      <w:pPr>
        <w:pStyle w:val="ListParagraph"/>
        <w:numPr>
          <w:ilvl w:val="0"/>
          <w:numId w:val="21"/>
        </w:numPr>
        <w:spacing w:after="0" w:line="240" w:lineRule="auto"/>
        <w:ind w:right="-165"/>
        <w:jc w:val="both"/>
        <w:rPr>
          <w:rFonts w:cstheme="minorHAnsi"/>
          <w:lang w:val="pt-BR"/>
        </w:rPr>
      </w:pPr>
      <w:r w:rsidRPr="00C63C6C">
        <w:rPr>
          <w:rFonts w:cstheme="minorHAnsi"/>
          <w:lang w:val="pt-BR"/>
        </w:rPr>
        <w:t>Strategia națională pentru dezvoltarea durabilă a României 2030;</w:t>
      </w:r>
    </w:p>
    <w:p w14:paraId="3760A66C" w14:textId="77777777" w:rsidR="009705FD" w:rsidRPr="00C63C6C" w:rsidRDefault="009705FD" w:rsidP="00F141DC">
      <w:pPr>
        <w:pStyle w:val="ListParagraph"/>
        <w:numPr>
          <w:ilvl w:val="0"/>
          <w:numId w:val="21"/>
        </w:numPr>
        <w:spacing w:after="0" w:line="240" w:lineRule="auto"/>
        <w:ind w:right="-165"/>
        <w:jc w:val="both"/>
        <w:rPr>
          <w:rFonts w:cstheme="minorHAnsi"/>
          <w:lang w:val="pt-BR"/>
        </w:rPr>
      </w:pPr>
      <w:r w:rsidRPr="00C63C6C">
        <w:rPr>
          <w:rFonts w:cstheme="minorHAnsi"/>
          <w:lang w:val="pt-BR"/>
        </w:rPr>
        <w:t>Strategia națională pentru locuri de muncă verzi 2018 – 2025;</w:t>
      </w:r>
    </w:p>
    <w:p w14:paraId="11DD47DE" w14:textId="77777777" w:rsidR="009705FD" w:rsidRPr="00C63C6C" w:rsidRDefault="009705FD" w:rsidP="00F141DC">
      <w:pPr>
        <w:pStyle w:val="ListParagraph"/>
        <w:numPr>
          <w:ilvl w:val="0"/>
          <w:numId w:val="21"/>
        </w:numPr>
        <w:spacing w:after="0" w:line="240" w:lineRule="auto"/>
        <w:ind w:right="-165"/>
        <w:jc w:val="both"/>
        <w:rPr>
          <w:rFonts w:cstheme="minorHAnsi"/>
          <w:lang w:val="pt-BR"/>
        </w:rPr>
      </w:pPr>
      <w:r w:rsidRPr="00C63C6C">
        <w:rPr>
          <w:rFonts w:cstheme="minorHAnsi"/>
          <w:lang w:val="pt-BR"/>
        </w:rPr>
        <w:t>Strategia Națională de Renovare pe Termen Lung pentru sprijinirea renovării parcului național de clădiri rezidențiale si nerezidențiale, atât publice, cât și private, și transformarea sa treptată într-un parc imobiliar cu un nivel ridicat de eficiență energetică și de carbon până în 2050, anexă la HG nr. 1.034/2020, publicată in Monitorul oficial al României nr. 1247bis/17.XII.2020;</w:t>
      </w:r>
    </w:p>
    <w:p w14:paraId="711ABFD3" w14:textId="77777777" w:rsidR="009705FD" w:rsidRPr="00C63C6C" w:rsidRDefault="009705FD" w:rsidP="00F141DC">
      <w:pPr>
        <w:pStyle w:val="ListParagraph"/>
        <w:numPr>
          <w:ilvl w:val="0"/>
          <w:numId w:val="21"/>
        </w:numPr>
        <w:spacing w:after="0" w:line="240" w:lineRule="auto"/>
        <w:ind w:right="-165"/>
        <w:jc w:val="both"/>
        <w:rPr>
          <w:rFonts w:cstheme="minorHAnsi"/>
        </w:rPr>
      </w:pPr>
      <w:proofErr w:type="spellStart"/>
      <w:r w:rsidRPr="00C63C6C">
        <w:rPr>
          <w:rFonts w:cstheme="minorHAnsi"/>
        </w:rPr>
        <w:t>Strategia</w:t>
      </w:r>
      <w:proofErr w:type="spellEnd"/>
      <w:r w:rsidRPr="00C63C6C">
        <w:rPr>
          <w:rFonts w:cstheme="minorHAnsi"/>
        </w:rPr>
        <w:t xml:space="preserve"> </w:t>
      </w:r>
      <w:proofErr w:type="spellStart"/>
      <w:r w:rsidRPr="00C63C6C">
        <w:rPr>
          <w:rFonts w:cstheme="minorHAnsi"/>
        </w:rPr>
        <w:t>națională</w:t>
      </w:r>
      <w:proofErr w:type="spellEnd"/>
      <w:r w:rsidRPr="00C63C6C">
        <w:rPr>
          <w:rFonts w:cstheme="minorHAnsi"/>
        </w:rPr>
        <w:t xml:space="preserve"> </w:t>
      </w:r>
      <w:proofErr w:type="spellStart"/>
      <w:r w:rsidRPr="00C63C6C">
        <w:rPr>
          <w:rFonts w:cstheme="minorHAnsi"/>
        </w:rPr>
        <w:t>privind</w:t>
      </w:r>
      <w:proofErr w:type="spellEnd"/>
      <w:r w:rsidRPr="00C63C6C">
        <w:rPr>
          <w:rFonts w:cstheme="minorHAnsi"/>
        </w:rPr>
        <w:t xml:space="preserve"> </w:t>
      </w:r>
      <w:proofErr w:type="spellStart"/>
      <w:r w:rsidRPr="00C63C6C">
        <w:rPr>
          <w:rFonts w:cstheme="minorHAnsi"/>
        </w:rPr>
        <w:t>drepturile</w:t>
      </w:r>
      <w:proofErr w:type="spellEnd"/>
      <w:r w:rsidRPr="00C63C6C">
        <w:rPr>
          <w:rFonts w:cstheme="minorHAnsi"/>
        </w:rPr>
        <w:t xml:space="preserve"> </w:t>
      </w:r>
      <w:proofErr w:type="spellStart"/>
      <w:r w:rsidRPr="00C63C6C">
        <w:rPr>
          <w:rFonts w:cstheme="minorHAnsi"/>
        </w:rPr>
        <w:t>persoanelor</w:t>
      </w:r>
      <w:proofErr w:type="spellEnd"/>
      <w:r w:rsidRPr="00C63C6C">
        <w:rPr>
          <w:rFonts w:cstheme="minorHAnsi"/>
        </w:rPr>
        <w:t xml:space="preserve"> cu </w:t>
      </w:r>
      <w:proofErr w:type="spellStart"/>
      <w:r w:rsidRPr="00C63C6C">
        <w:rPr>
          <w:rFonts w:cstheme="minorHAnsi"/>
        </w:rPr>
        <w:t>dizabilități</w:t>
      </w:r>
      <w:proofErr w:type="spellEnd"/>
      <w:r w:rsidRPr="00C63C6C">
        <w:rPr>
          <w:rFonts w:cstheme="minorHAnsi"/>
        </w:rPr>
        <w:t xml:space="preserve"> 2022-2027;</w:t>
      </w:r>
    </w:p>
    <w:p w14:paraId="366C020C" w14:textId="77777777" w:rsidR="009705FD" w:rsidRPr="00C63C6C" w:rsidRDefault="009705FD" w:rsidP="00F141DC">
      <w:pPr>
        <w:numPr>
          <w:ilvl w:val="0"/>
          <w:numId w:val="21"/>
        </w:numPr>
        <w:spacing w:after="0" w:line="240" w:lineRule="auto"/>
        <w:ind w:right="-165"/>
        <w:contextualSpacing/>
        <w:jc w:val="both"/>
        <w:rPr>
          <w:rFonts w:cstheme="minorHAnsi"/>
          <w:lang w:val="pt-BR"/>
        </w:rPr>
      </w:pPr>
      <w:r w:rsidRPr="00C63C6C">
        <w:rPr>
          <w:rFonts w:cstheme="minorHAnsi"/>
          <w:lang w:val="pt-BR"/>
        </w:rPr>
        <w:t>Strategia Uniunii Europene privind egalitatea de gen 2020-2025: O Uniune a egalității;</w:t>
      </w:r>
    </w:p>
    <w:p w14:paraId="68974B5E" w14:textId="77777777" w:rsidR="009705FD" w:rsidRPr="00C63C6C" w:rsidRDefault="009705FD" w:rsidP="00F141DC">
      <w:pPr>
        <w:numPr>
          <w:ilvl w:val="0"/>
          <w:numId w:val="21"/>
        </w:numPr>
        <w:spacing w:after="0" w:line="240" w:lineRule="auto"/>
        <w:ind w:right="-165"/>
        <w:contextualSpacing/>
        <w:jc w:val="both"/>
        <w:rPr>
          <w:rFonts w:cstheme="minorHAnsi"/>
          <w:lang w:val="pt-BR"/>
        </w:rPr>
      </w:pPr>
      <w:r w:rsidRPr="00C63C6C">
        <w:rPr>
          <w:rFonts w:eastAsia="Times New Roman" w:cstheme="minorHAnsi"/>
          <w:lang w:val="pt-BR"/>
        </w:rPr>
        <w:t>Strategia UE privind biodiversitatea pentru 2030;</w:t>
      </w:r>
    </w:p>
    <w:p w14:paraId="20D47CC2" w14:textId="7F25E29F" w:rsidR="009705FD" w:rsidRDefault="009705FD" w:rsidP="00F141DC">
      <w:pPr>
        <w:numPr>
          <w:ilvl w:val="0"/>
          <w:numId w:val="21"/>
        </w:numPr>
        <w:spacing w:after="0" w:line="240" w:lineRule="auto"/>
        <w:ind w:right="-165"/>
        <w:contextualSpacing/>
        <w:jc w:val="both"/>
        <w:rPr>
          <w:rFonts w:cstheme="minorHAnsi"/>
        </w:rPr>
      </w:pPr>
      <w:proofErr w:type="spellStart"/>
      <w:r w:rsidRPr="00C63C6C">
        <w:rPr>
          <w:rFonts w:cstheme="minorHAnsi"/>
        </w:rPr>
        <w:t>Strategii</w:t>
      </w:r>
      <w:proofErr w:type="spellEnd"/>
      <w:r w:rsidRPr="00C63C6C">
        <w:rPr>
          <w:rFonts w:cstheme="minorHAnsi"/>
        </w:rPr>
        <w:t xml:space="preserve"> </w:t>
      </w:r>
      <w:proofErr w:type="spellStart"/>
      <w:r w:rsidRPr="00C63C6C">
        <w:rPr>
          <w:rFonts w:cstheme="minorHAnsi"/>
        </w:rPr>
        <w:t>teritoriale</w:t>
      </w:r>
      <w:proofErr w:type="spellEnd"/>
      <w:r w:rsidRPr="00C63C6C">
        <w:rPr>
          <w:rFonts w:cstheme="minorHAnsi"/>
        </w:rPr>
        <w:t xml:space="preserve"> 2021-2027</w:t>
      </w:r>
      <w:r w:rsidR="003840F0" w:rsidRPr="00C63C6C">
        <w:rPr>
          <w:rFonts w:cstheme="minorHAnsi"/>
        </w:rPr>
        <w:t>.</w:t>
      </w:r>
    </w:p>
    <w:p w14:paraId="6B73E113" w14:textId="77777777" w:rsidR="00F56F23" w:rsidRPr="00C63C6C" w:rsidRDefault="00F56F23" w:rsidP="00F56F23">
      <w:pPr>
        <w:spacing w:after="0" w:line="240" w:lineRule="auto"/>
        <w:ind w:left="720" w:right="-165"/>
        <w:contextualSpacing/>
        <w:jc w:val="both"/>
        <w:rPr>
          <w:rFonts w:cstheme="minorHAnsi"/>
        </w:rPr>
      </w:pPr>
    </w:p>
    <w:p w14:paraId="69659CFA" w14:textId="77777777" w:rsidR="00A37588" w:rsidRPr="00C63C6C" w:rsidRDefault="00247877" w:rsidP="00C63C6C">
      <w:pPr>
        <w:pStyle w:val="Heading3"/>
        <w:spacing w:before="0" w:line="240" w:lineRule="auto"/>
        <w:ind w:left="0" w:right="-165" w:firstLine="0"/>
        <w:jc w:val="both"/>
        <w:rPr>
          <w:rFonts w:asciiTheme="minorHAnsi" w:hAnsiTheme="minorHAnsi" w:cstheme="minorHAnsi"/>
          <w:color w:val="auto"/>
          <w:lang w:val="ro-RO"/>
        </w:rPr>
      </w:pPr>
      <w:bookmarkStart w:id="23" w:name="_Toc215149699"/>
      <w:bookmarkStart w:id="24" w:name="_Toc114429206"/>
      <w:r w:rsidRPr="00C63C6C">
        <w:rPr>
          <w:rFonts w:asciiTheme="minorHAnsi" w:hAnsiTheme="minorHAnsi" w:cstheme="minorHAnsi"/>
          <w:color w:val="auto"/>
          <w:lang w:val="ro-RO"/>
        </w:rPr>
        <w:t>ACȚIUNI SPRIJINITE ÎN CADRUL APELULUI</w:t>
      </w:r>
      <w:bookmarkEnd w:id="23"/>
      <w:r w:rsidRPr="00C63C6C">
        <w:rPr>
          <w:rFonts w:asciiTheme="minorHAnsi" w:hAnsiTheme="minorHAnsi" w:cstheme="minorHAnsi"/>
          <w:color w:val="auto"/>
          <w:lang w:val="ro-RO"/>
        </w:rPr>
        <w:t xml:space="preserve"> </w:t>
      </w:r>
      <w:bookmarkEnd w:id="24"/>
    </w:p>
    <w:p w14:paraId="5E99FCFA" w14:textId="77777777" w:rsidR="00F56F23" w:rsidRDefault="00F56F23" w:rsidP="00C63C6C">
      <w:pPr>
        <w:spacing w:after="0" w:line="240" w:lineRule="auto"/>
        <w:ind w:right="-165"/>
        <w:jc w:val="both"/>
        <w:rPr>
          <w:rFonts w:cstheme="minorHAnsi"/>
          <w:iCs/>
          <w:lang w:val="pt-BR"/>
        </w:rPr>
      </w:pPr>
    </w:p>
    <w:p w14:paraId="6CB5241B" w14:textId="4C472A4F" w:rsidR="001B1988" w:rsidRPr="00C63C6C" w:rsidRDefault="001B1988" w:rsidP="00C63C6C">
      <w:pPr>
        <w:spacing w:after="0" w:line="240" w:lineRule="auto"/>
        <w:ind w:right="-165"/>
        <w:jc w:val="both"/>
        <w:rPr>
          <w:rFonts w:cstheme="minorHAnsi"/>
          <w:iCs/>
          <w:lang w:val="pt-BR"/>
        </w:rPr>
      </w:pPr>
      <w:r w:rsidRPr="00C63C6C">
        <w:rPr>
          <w:rFonts w:cstheme="minorHAnsi"/>
          <w:iCs/>
          <w:lang w:val="pt-BR"/>
        </w:rPr>
        <w:t xml:space="preserve">În cadrul prezentului apel va fi finanțată execuția și managementul </w:t>
      </w:r>
      <w:r w:rsidR="009A067C" w:rsidRPr="00C63C6C">
        <w:rPr>
          <w:rFonts w:cstheme="minorHAnsi"/>
          <w:iCs/>
          <w:lang w:val="pt-BR"/>
        </w:rPr>
        <w:t>I</w:t>
      </w:r>
      <w:r w:rsidRPr="00C63C6C">
        <w:rPr>
          <w:rFonts w:cstheme="minorHAnsi"/>
          <w:iCs/>
          <w:lang w:val="pt-BR"/>
        </w:rPr>
        <w:t xml:space="preserve">nstrumentului financiar pentru eficiență energetică în Regiunea de Dezvoltare </w:t>
      </w:r>
      <w:r w:rsidR="004447FB" w:rsidRPr="00C63C6C">
        <w:rPr>
          <w:rFonts w:cstheme="minorHAnsi"/>
          <w:iCs/>
          <w:lang w:val="pt-BR"/>
        </w:rPr>
        <w:t>Su</w:t>
      </w:r>
      <w:r w:rsidRPr="00C63C6C">
        <w:rPr>
          <w:rFonts w:cstheme="minorHAnsi"/>
          <w:iCs/>
          <w:lang w:val="pt-BR"/>
        </w:rPr>
        <w:t>d-</w:t>
      </w:r>
      <w:r w:rsidR="007515D2" w:rsidRPr="00C63C6C">
        <w:rPr>
          <w:rFonts w:cstheme="minorHAnsi"/>
          <w:iCs/>
          <w:lang w:val="pt-BR"/>
        </w:rPr>
        <w:t>Est</w:t>
      </w:r>
      <w:r w:rsidRPr="00C63C6C">
        <w:rPr>
          <w:rFonts w:cstheme="minorHAnsi"/>
          <w:iCs/>
          <w:lang w:val="pt-BR"/>
        </w:rPr>
        <w:t xml:space="preserve">, în cadrul Programului Regional </w:t>
      </w:r>
      <w:r w:rsidR="004447FB" w:rsidRPr="00C63C6C">
        <w:rPr>
          <w:rFonts w:cstheme="minorHAnsi"/>
          <w:iCs/>
          <w:lang w:val="pt-BR"/>
        </w:rPr>
        <w:t>Su</w:t>
      </w:r>
      <w:r w:rsidRPr="00C63C6C">
        <w:rPr>
          <w:rFonts w:cstheme="minorHAnsi"/>
          <w:iCs/>
          <w:lang w:val="pt-BR"/>
        </w:rPr>
        <w:t>d</w:t>
      </w:r>
      <w:r w:rsidR="00437D76" w:rsidRPr="00C63C6C">
        <w:rPr>
          <w:rFonts w:cstheme="minorHAnsi"/>
          <w:iCs/>
          <w:lang w:val="pt-BR"/>
        </w:rPr>
        <w:t>-</w:t>
      </w:r>
      <w:r w:rsidR="007515D2" w:rsidRPr="00C63C6C">
        <w:rPr>
          <w:rFonts w:cstheme="minorHAnsi"/>
          <w:iCs/>
          <w:lang w:val="pt-BR"/>
        </w:rPr>
        <w:t>Est</w:t>
      </w:r>
      <w:r w:rsidRPr="00C63C6C">
        <w:rPr>
          <w:rFonts w:cstheme="minorHAnsi"/>
          <w:iCs/>
          <w:lang w:val="pt-BR"/>
        </w:rPr>
        <w:t xml:space="preserve"> </w:t>
      </w:r>
      <w:r w:rsidR="004447FB" w:rsidRPr="00C63C6C">
        <w:rPr>
          <w:rFonts w:cstheme="minorHAnsi"/>
          <w:iCs/>
          <w:lang w:val="pt-BR"/>
        </w:rPr>
        <w:t xml:space="preserve"> </w:t>
      </w:r>
      <w:r w:rsidR="004D29FF" w:rsidRPr="00C63C6C">
        <w:rPr>
          <w:rFonts w:cstheme="minorHAnsi"/>
          <w:iCs/>
          <w:lang w:val="pt-BR"/>
        </w:rPr>
        <w:t>20</w:t>
      </w:r>
      <w:r w:rsidRPr="00C63C6C">
        <w:rPr>
          <w:rFonts w:cstheme="minorHAnsi"/>
          <w:iCs/>
          <w:lang w:val="pt-BR"/>
        </w:rPr>
        <w:t xml:space="preserve">21 – 2027, în cadrul căruia Autoritate de Management este Agenția pentru Dezvoltare Regională </w:t>
      </w:r>
      <w:r w:rsidR="00850525">
        <w:rPr>
          <w:rFonts w:cstheme="minorHAnsi"/>
          <w:iCs/>
          <w:lang w:val="pt-BR"/>
        </w:rPr>
        <w:t xml:space="preserve">a Regiunii de </w:t>
      </w:r>
      <w:r w:rsidR="007C1F43">
        <w:rPr>
          <w:rFonts w:cstheme="minorHAnsi"/>
          <w:iCs/>
          <w:lang w:val="pt-BR"/>
        </w:rPr>
        <w:t>D</w:t>
      </w:r>
      <w:r w:rsidR="00850525">
        <w:rPr>
          <w:rFonts w:cstheme="minorHAnsi"/>
          <w:iCs/>
          <w:lang w:val="pt-BR"/>
        </w:rPr>
        <w:t xml:space="preserve">ezvoltare </w:t>
      </w:r>
      <w:r w:rsidR="004447FB" w:rsidRPr="00C63C6C">
        <w:rPr>
          <w:rFonts w:cstheme="minorHAnsi"/>
          <w:iCs/>
          <w:lang w:val="pt-BR"/>
        </w:rPr>
        <w:t>Su</w:t>
      </w:r>
      <w:r w:rsidRPr="00C63C6C">
        <w:rPr>
          <w:rFonts w:cstheme="minorHAnsi"/>
          <w:iCs/>
          <w:lang w:val="pt-BR"/>
        </w:rPr>
        <w:t>d-</w:t>
      </w:r>
      <w:r w:rsidR="007515D2" w:rsidRPr="00C63C6C">
        <w:rPr>
          <w:rFonts w:cstheme="minorHAnsi"/>
          <w:iCs/>
          <w:lang w:val="pt-BR"/>
        </w:rPr>
        <w:t>Est</w:t>
      </w:r>
      <w:r w:rsidRPr="00C63C6C">
        <w:rPr>
          <w:rFonts w:cstheme="minorHAnsi"/>
          <w:iCs/>
          <w:lang w:val="pt-BR"/>
        </w:rPr>
        <w:t>.</w:t>
      </w:r>
      <w:r w:rsidR="00134058" w:rsidRPr="00C63C6C">
        <w:rPr>
          <w:rFonts w:cstheme="minorHAnsi"/>
          <w:iCs/>
          <w:lang w:val="pt-BR"/>
        </w:rPr>
        <w:t xml:space="preserve"> </w:t>
      </w:r>
    </w:p>
    <w:p w14:paraId="6DE9D4F2" w14:textId="77777777" w:rsidR="00F56F23" w:rsidRDefault="00F56F23" w:rsidP="00C63C6C">
      <w:pPr>
        <w:spacing w:after="0" w:line="240" w:lineRule="auto"/>
        <w:ind w:right="-165"/>
        <w:jc w:val="both"/>
        <w:rPr>
          <w:rFonts w:eastAsia="Times New Roman" w:cstheme="minorHAnsi"/>
          <w:lang w:val="ro-RO"/>
        </w:rPr>
      </w:pPr>
    </w:p>
    <w:p w14:paraId="4F07BB4A" w14:textId="695C9D76" w:rsidR="00375480" w:rsidRPr="00F702FC" w:rsidRDefault="00B90679" w:rsidP="00C63C6C">
      <w:pPr>
        <w:spacing w:after="0" w:line="240" w:lineRule="auto"/>
        <w:ind w:right="-165"/>
        <w:jc w:val="both"/>
        <w:rPr>
          <w:rFonts w:eastAsia="Times New Roman" w:cstheme="minorHAnsi"/>
          <w:lang w:val="ro-RO"/>
        </w:rPr>
      </w:pPr>
      <w:r w:rsidRPr="00C63C6C">
        <w:rPr>
          <w:rFonts w:eastAsia="Times New Roman" w:cstheme="minorHAnsi"/>
          <w:lang w:val="ro-RO"/>
        </w:rPr>
        <w:t xml:space="preserve">Apelul se </w:t>
      </w:r>
      <w:r w:rsidR="00F56F23">
        <w:rPr>
          <w:rFonts w:eastAsia="Times New Roman" w:cstheme="minorHAnsi"/>
          <w:lang w:val="ro-RO"/>
        </w:rPr>
        <w:t>lansează</w:t>
      </w:r>
      <w:r w:rsidRPr="00C63C6C">
        <w:rPr>
          <w:rFonts w:eastAsia="Times New Roman" w:cstheme="minorHAnsi"/>
          <w:lang w:val="ro-RO"/>
        </w:rPr>
        <w:t xml:space="preserve"> în cadrul </w:t>
      </w:r>
      <w:bookmarkStart w:id="25" w:name="_Hlk212795033"/>
      <w:r w:rsidR="00375480" w:rsidRPr="00C63C6C">
        <w:rPr>
          <w:rFonts w:eastAsia="Times New Roman" w:cstheme="minorHAnsi"/>
          <w:lang w:val="ro-RO"/>
        </w:rPr>
        <w:t xml:space="preserve">Obiectivului de politică 2 – </w:t>
      </w:r>
      <w:r w:rsidR="00375480" w:rsidRPr="00C63C6C">
        <w:rPr>
          <w:rFonts w:eastAsia="Times New Roman" w:cstheme="minorHAnsi"/>
          <w:i/>
          <w:iCs/>
        </w:rPr>
        <w:t>“</w:t>
      </w:r>
      <w:r w:rsidR="00375480" w:rsidRPr="00C63C6C">
        <w:rPr>
          <w:rFonts w:eastAsia="Times New Roman" w:cstheme="minorHAnsi"/>
          <w:i/>
          <w:iCs/>
          <w:lang w:val="ro-RO"/>
        </w:rPr>
        <w:t xml:space="preserve">O Europă mai verde, rezilientă cu emisii reduse de carbon, care se îndreaptă către o economie cu zero emisii de dioxid de carbon, prin promovarea tranziției către o energie curată și echitabilă, </w:t>
      </w:r>
      <w:r w:rsidR="00375480" w:rsidRPr="00F702FC">
        <w:rPr>
          <w:rFonts w:eastAsia="Times New Roman" w:cstheme="minorHAnsi"/>
          <w:i/>
          <w:iCs/>
          <w:lang w:val="ro-RO"/>
        </w:rPr>
        <w:t>a investițiilor verzi și albastre, a economiei circulare, a atenuării schimbărilor climatice și a adaptării la acestea, a prevenirii și gestionării riscurilor precum și a unei mobilități urbane durabile”</w:t>
      </w:r>
      <w:r w:rsidR="00375480" w:rsidRPr="00F702FC">
        <w:rPr>
          <w:rFonts w:eastAsia="Times New Roman" w:cstheme="minorHAnsi"/>
          <w:lang w:val="ro-RO"/>
        </w:rPr>
        <w:t xml:space="preserve">, </w:t>
      </w:r>
      <w:r w:rsidR="00375480" w:rsidRPr="00F702FC">
        <w:rPr>
          <w:rFonts w:eastAsia="Times New Roman" w:cstheme="minorHAnsi"/>
          <w:b/>
          <w:lang w:val="ro-RO"/>
        </w:rPr>
        <w:t>Prioritatea 2</w:t>
      </w:r>
      <w:r w:rsidR="00375480" w:rsidRPr="00F702FC">
        <w:rPr>
          <w:rFonts w:eastAsia="Times New Roman" w:cstheme="minorHAnsi"/>
          <w:lang w:val="ro-RO"/>
        </w:rPr>
        <w:t xml:space="preserve"> - O regiune cu localităţi prietenoase cu mediul </w:t>
      </w:r>
      <w:r w:rsidR="00375480" w:rsidRPr="00F702FC">
        <w:rPr>
          <w:rFonts w:eastAsia="Times New Roman" w:cstheme="minorHAnsi"/>
          <w:b/>
          <w:lang w:val="ro-RO"/>
        </w:rPr>
        <w:t>Obiectiv Specific 2.1</w:t>
      </w:r>
      <w:r w:rsidR="00375480" w:rsidRPr="00F702FC">
        <w:rPr>
          <w:rFonts w:eastAsia="Times New Roman" w:cstheme="minorHAnsi"/>
          <w:lang w:val="ro-RO"/>
        </w:rPr>
        <w:t xml:space="preserve"> - Promovarea eficienței energetice și reducerea emisiilor de gaze cu efect de seră </w:t>
      </w:r>
      <w:r w:rsidR="00C12D11" w:rsidRPr="00F702FC">
        <w:rPr>
          <w:rFonts w:eastAsia="Times New Roman" w:cstheme="minorHAnsi"/>
          <w:b/>
          <w:bCs/>
          <w:lang w:val="ro-RO"/>
        </w:rPr>
        <w:t>Acţ</w:t>
      </w:r>
      <w:r w:rsidR="00375480" w:rsidRPr="00F702FC">
        <w:rPr>
          <w:rFonts w:eastAsia="Times New Roman" w:cstheme="minorHAnsi"/>
          <w:b/>
          <w:bCs/>
          <w:lang w:val="ro-RO"/>
        </w:rPr>
        <w:t>iunea 2.1</w:t>
      </w:r>
      <w:r w:rsidR="00375480" w:rsidRPr="00F702FC">
        <w:rPr>
          <w:rFonts w:eastAsia="Times New Roman" w:cstheme="minorHAnsi"/>
          <w:lang w:val="ro-RO"/>
        </w:rPr>
        <w:t xml:space="preserve"> Îmbunătățirea eficienței energetice a clădirilor publice (inclusiv a celor cu statut de monument istoric) și a clădirilor rezidențiale în funcție de potențialul de reducere a consumului, respectiv reducerea emisiilor de carbon, inclusiv consolidarea acestora în funcție de riscurile identificate (inclusiv seismice)</w:t>
      </w:r>
      <w:r w:rsidR="008448B0" w:rsidRPr="00F702FC">
        <w:rPr>
          <w:rFonts w:eastAsia="Times New Roman" w:cstheme="minorHAnsi"/>
          <w:lang w:val="ro-RO"/>
        </w:rPr>
        <w:t>,</w:t>
      </w:r>
      <w:r w:rsidR="002B2EB8" w:rsidRPr="00F702FC">
        <w:rPr>
          <w:rFonts w:eastAsia="Times New Roman" w:cstheme="minorHAnsi"/>
          <w:lang w:val="ro-RO"/>
        </w:rPr>
        <w:t xml:space="preserve"> </w:t>
      </w:r>
      <w:r w:rsidR="004F758A" w:rsidRPr="00F702FC">
        <w:rPr>
          <w:rFonts w:eastAsia="Times New Roman" w:cstheme="minorHAnsi"/>
          <w:b/>
          <w:bCs/>
          <w:lang w:val="ro-RO"/>
        </w:rPr>
        <w:t>Opera</w:t>
      </w:r>
      <w:r w:rsidR="008448B0" w:rsidRPr="00F702FC">
        <w:rPr>
          <w:rFonts w:eastAsia="Times New Roman" w:cstheme="minorHAnsi"/>
          <w:b/>
          <w:bCs/>
          <w:lang w:val="ro-RO"/>
        </w:rPr>
        <w:t>ţ</w:t>
      </w:r>
      <w:r w:rsidR="004F758A" w:rsidRPr="00F702FC">
        <w:rPr>
          <w:rFonts w:eastAsia="Times New Roman" w:cstheme="minorHAnsi"/>
          <w:b/>
          <w:bCs/>
          <w:lang w:val="ro-RO"/>
        </w:rPr>
        <w:t xml:space="preserve">iunea </w:t>
      </w:r>
      <w:r w:rsidR="00ED4F43" w:rsidRPr="00F702FC">
        <w:rPr>
          <w:rFonts w:eastAsia="Times New Roman" w:cstheme="minorHAnsi"/>
          <w:b/>
          <w:bCs/>
          <w:lang w:val="ro-RO"/>
        </w:rPr>
        <w:t>C</w:t>
      </w:r>
      <w:r w:rsidR="00ED4F43" w:rsidRPr="00F702FC">
        <w:rPr>
          <w:rFonts w:eastAsia="Times New Roman" w:cstheme="minorHAnsi"/>
          <w:lang w:val="ro-RO"/>
        </w:rPr>
        <w:t xml:space="preserve"> Măsuri de eficienţă energetică în locuinţele unifamilial</w:t>
      </w:r>
      <w:r w:rsidR="00BB2EB6" w:rsidRPr="00F702FC">
        <w:rPr>
          <w:rFonts w:eastAsia="Times New Roman" w:cstheme="minorHAnsi"/>
          <w:lang w:val="ro-RO"/>
        </w:rPr>
        <w:t>e</w:t>
      </w:r>
      <w:bookmarkEnd w:id="25"/>
      <w:r w:rsidR="00ED4F43" w:rsidRPr="00F702FC">
        <w:rPr>
          <w:rFonts w:eastAsia="Times New Roman" w:cstheme="minorHAnsi"/>
          <w:lang w:val="ro-RO"/>
        </w:rPr>
        <w:t xml:space="preserve">. </w:t>
      </w:r>
    </w:p>
    <w:p w14:paraId="3DE6B232" w14:textId="77777777" w:rsidR="00F56F23" w:rsidRPr="00F702FC" w:rsidRDefault="00F56F23" w:rsidP="00C63C6C">
      <w:pPr>
        <w:spacing w:after="0" w:line="240" w:lineRule="auto"/>
        <w:ind w:right="-165"/>
        <w:jc w:val="both"/>
        <w:rPr>
          <w:rFonts w:cstheme="minorHAnsi"/>
          <w:iCs/>
          <w:lang w:val="pt-BR"/>
        </w:rPr>
      </w:pPr>
    </w:p>
    <w:p w14:paraId="7C3701D0" w14:textId="761F4729" w:rsidR="001B1988" w:rsidRPr="00F702FC" w:rsidRDefault="001B1988" w:rsidP="00C63C6C">
      <w:pPr>
        <w:spacing w:after="0" w:line="240" w:lineRule="auto"/>
        <w:ind w:right="-165"/>
        <w:jc w:val="both"/>
        <w:rPr>
          <w:rFonts w:cstheme="minorHAnsi"/>
          <w:iCs/>
          <w:lang w:val="pt-BR"/>
        </w:rPr>
      </w:pPr>
      <w:r w:rsidRPr="00F702FC">
        <w:rPr>
          <w:rFonts w:cstheme="minorHAnsi"/>
          <w:iCs/>
          <w:lang w:val="pt-BR"/>
        </w:rPr>
        <w:t xml:space="preserve">Scopul prezentului apel de proiecte este de a </w:t>
      </w:r>
      <w:r w:rsidR="00FF0188" w:rsidRPr="00F702FC">
        <w:rPr>
          <w:rFonts w:cstheme="minorHAnsi"/>
          <w:iCs/>
          <w:lang w:val="pt-BR"/>
        </w:rPr>
        <w:t>prelua</w:t>
      </w:r>
      <w:r w:rsidRPr="00F702FC">
        <w:rPr>
          <w:rFonts w:cstheme="minorHAnsi"/>
          <w:iCs/>
          <w:lang w:val="pt-BR"/>
        </w:rPr>
        <w:t xml:space="preserve"> în sistemul informatic</w:t>
      </w:r>
      <w:r w:rsidR="00FF0188" w:rsidRPr="00F702FC">
        <w:rPr>
          <w:rFonts w:cstheme="minorHAnsi"/>
          <w:iCs/>
          <w:lang w:val="pt-BR"/>
        </w:rPr>
        <w:t xml:space="preserve"> </w:t>
      </w:r>
      <w:r w:rsidRPr="00F702FC">
        <w:rPr>
          <w:rFonts w:cstheme="minorHAnsi"/>
          <w:iCs/>
          <w:lang w:val="pt-BR"/>
        </w:rPr>
        <w:t>MySMIS2021, Acordul de finanțare cu nr</w:t>
      </w:r>
      <w:r w:rsidR="004447FB" w:rsidRPr="00F702FC">
        <w:rPr>
          <w:rFonts w:cstheme="minorHAnsi"/>
          <w:iCs/>
          <w:lang w:val="pt-BR"/>
        </w:rPr>
        <w:t xml:space="preserve">. </w:t>
      </w:r>
      <w:r w:rsidR="00205F84" w:rsidRPr="00F702FC">
        <w:rPr>
          <w:rFonts w:cstheme="minorHAnsi"/>
          <w:iCs/>
          <w:lang w:val="pt-BR"/>
        </w:rPr>
        <w:t xml:space="preserve">10484/26.08.2025 </w:t>
      </w:r>
      <w:r w:rsidRPr="00F702FC">
        <w:rPr>
          <w:rFonts w:cstheme="minorHAnsi"/>
          <w:lang w:val="pt-BR"/>
        </w:rPr>
        <w:t xml:space="preserve">încheiat între ADR </w:t>
      </w:r>
      <w:r w:rsidR="004447FB" w:rsidRPr="00F702FC">
        <w:rPr>
          <w:rFonts w:cstheme="minorHAnsi"/>
          <w:lang w:val="pt-BR"/>
        </w:rPr>
        <w:t>Su</w:t>
      </w:r>
      <w:r w:rsidRPr="00F702FC">
        <w:rPr>
          <w:rFonts w:cstheme="minorHAnsi"/>
          <w:lang w:val="pt-BR"/>
        </w:rPr>
        <w:t>d-</w:t>
      </w:r>
      <w:r w:rsidR="007515D2" w:rsidRPr="00F702FC">
        <w:rPr>
          <w:rFonts w:cstheme="minorHAnsi"/>
          <w:lang w:val="pt-BR"/>
        </w:rPr>
        <w:t>Est</w:t>
      </w:r>
      <w:r w:rsidRPr="00F702FC">
        <w:rPr>
          <w:rFonts w:cstheme="minorHAnsi"/>
          <w:lang w:val="pt-BR"/>
        </w:rPr>
        <w:t xml:space="preserve"> în calitate de AM PR </w:t>
      </w:r>
      <w:r w:rsidR="004447FB" w:rsidRPr="00F702FC">
        <w:rPr>
          <w:rFonts w:cstheme="minorHAnsi"/>
          <w:lang w:val="pt-BR"/>
        </w:rPr>
        <w:t>S</w:t>
      </w:r>
      <w:r w:rsidR="007515D2" w:rsidRPr="00F702FC">
        <w:rPr>
          <w:rFonts w:cstheme="minorHAnsi"/>
          <w:lang w:val="pt-BR"/>
        </w:rPr>
        <w:t>E</w:t>
      </w:r>
      <w:r w:rsidRPr="00F702FC">
        <w:rPr>
          <w:rFonts w:cstheme="minorHAnsi"/>
          <w:lang w:val="pt-BR"/>
        </w:rPr>
        <w:t xml:space="preserve"> 2021 – 2027 și Banca Europeană de In</w:t>
      </w:r>
      <w:r w:rsidR="00437D76" w:rsidRPr="00F702FC">
        <w:rPr>
          <w:rFonts w:cstheme="minorHAnsi"/>
          <w:lang w:val="pt-BR"/>
        </w:rPr>
        <w:t>v</w:t>
      </w:r>
      <w:r w:rsidR="007515D2" w:rsidRPr="00F702FC">
        <w:rPr>
          <w:rFonts w:cstheme="minorHAnsi"/>
          <w:lang w:val="pt-BR"/>
        </w:rPr>
        <w:t>est</w:t>
      </w:r>
      <w:r w:rsidRPr="00F702FC">
        <w:rPr>
          <w:rFonts w:cstheme="minorHAnsi"/>
          <w:lang w:val="pt-BR"/>
        </w:rPr>
        <w:t xml:space="preserve">iții și aprobat prin HG nr. </w:t>
      </w:r>
      <w:bookmarkStart w:id="26" w:name="_Hlk215046869"/>
      <w:r w:rsidR="009F19EA" w:rsidRPr="00F702FC">
        <w:rPr>
          <w:rFonts w:cstheme="minorHAnsi"/>
          <w:lang w:val="pt-BR"/>
        </w:rPr>
        <w:t>986 din 20.11.2025</w:t>
      </w:r>
      <w:bookmarkEnd w:id="26"/>
    </w:p>
    <w:p w14:paraId="317CA17C" w14:textId="77777777" w:rsidR="00F56F23" w:rsidRPr="00F702FC" w:rsidRDefault="00F56F23" w:rsidP="00C63C6C">
      <w:pPr>
        <w:spacing w:after="0" w:line="240" w:lineRule="auto"/>
        <w:ind w:right="-165"/>
        <w:jc w:val="both"/>
        <w:rPr>
          <w:rFonts w:cstheme="minorHAnsi"/>
          <w:iCs/>
          <w:lang w:val="pt-BR"/>
        </w:rPr>
      </w:pPr>
    </w:p>
    <w:p w14:paraId="654D78E1" w14:textId="391FCBFD" w:rsidR="001B1988" w:rsidRPr="00C63C6C" w:rsidRDefault="001B1988" w:rsidP="00C63C6C">
      <w:pPr>
        <w:spacing w:after="0" w:line="240" w:lineRule="auto"/>
        <w:ind w:right="-165"/>
        <w:jc w:val="both"/>
        <w:rPr>
          <w:rFonts w:cstheme="minorHAnsi"/>
          <w:iCs/>
          <w:lang w:val="pt-BR"/>
        </w:rPr>
      </w:pPr>
      <w:r w:rsidRPr="00F702FC">
        <w:rPr>
          <w:rFonts w:cstheme="minorHAnsi"/>
          <w:iCs/>
          <w:lang w:val="pt-BR"/>
        </w:rPr>
        <w:t xml:space="preserve">Acordul de finanțare a fost atribuit </w:t>
      </w:r>
      <w:r w:rsidR="009B1CB8" w:rsidRPr="00F702FC">
        <w:rPr>
          <w:rFonts w:cstheme="minorHAnsi"/>
          <w:iCs/>
          <w:lang w:val="pt-BR"/>
        </w:rPr>
        <w:t xml:space="preserve">în baza </w:t>
      </w:r>
      <w:r w:rsidRPr="00F702FC">
        <w:rPr>
          <w:rFonts w:cstheme="minorHAnsi"/>
          <w:iCs/>
          <w:lang w:val="pt-BR"/>
        </w:rPr>
        <w:t>Regulamentului (UE</w:t>
      </w:r>
      <w:r w:rsidRPr="00C63C6C">
        <w:rPr>
          <w:rFonts w:cstheme="minorHAnsi"/>
          <w:iCs/>
          <w:lang w:val="pt-BR"/>
        </w:rPr>
        <w:t>) 2021 / 1060, art. 59, pct. 3, lit. (a)</w:t>
      </w:r>
      <w:r w:rsidR="000F4EC1" w:rsidRPr="00C63C6C">
        <w:rPr>
          <w:rFonts w:cstheme="minorHAnsi"/>
          <w:iCs/>
          <w:lang w:val="pt-BR"/>
        </w:rPr>
        <w:t>,</w:t>
      </w:r>
      <w:r w:rsidRPr="00C63C6C">
        <w:rPr>
          <w:rFonts w:cstheme="minorHAnsi"/>
          <w:iCs/>
          <w:lang w:val="pt-BR"/>
        </w:rPr>
        <w:t xml:space="preserve"> către Banca Europeană de In</w:t>
      </w:r>
      <w:r w:rsidR="009F19EA">
        <w:rPr>
          <w:rFonts w:cstheme="minorHAnsi"/>
          <w:iCs/>
          <w:lang w:val="pt-BR"/>
        </w:rPr>
        <w:t>v</w:t>
      </w:r>
      <w:r w:rsidR="007515D2" w:rsidRPr="00C63C6C">
        <w:rPr>
          <w:rFonts w:cstheme="minorHAnsi"/>
          <w:iCs/>
          <w:lang w:val="pt-BR"/>
        </w:rPr>
        <w:t>est</w:t>
      </w:r>
      <w:r w:rsidRPr="00C63C6C">
        <w:rPr>
          <w:rFonts w:cstheme="minorHAnsi"/>
          <w:iCs/>
          <w:lang w:val="pt-BR"/>
        </w:rPr>
        <w:t xml:space="preserve">iții (BEI). </w:t>
      </w:r>
    </w:p>
    <w:p w14:paraId="5DA0E54A" w14:textId="3821DF3E" w:rsidR="009D3E11" w:rsidRPr="00C63C6C" w:rsidRDefault="009D3E11" w:rsidP="00C63C6C">
      <w:pPr>
        <w:pStyle w:val="ListParagraph"/>
        <w:spacing w:after="0" w:line="240" w:lineRule="auto"/>
        <w:ind w:left="0" w:right="-165"/>
        <w:jc w:val="both"/>
        <w:rPr>
          <w:rFonts w:cstheme="minorHAnsi"/>
          <w:noProof/>
          <w:lang w:val="pt-BR"/>
        </w:rPr>
      </w:pPr>
    </w:p>
    <w:p w14:paraId="64209E64" w14:textId="77777777" w:rsidR="00A37588" w:rsidRPr="00C63C6C" w:rsidRDefault="00A37588" w:rsidP="00C63C6C">
      <w:pPr>
        <w:pStyle w:val="Heading3"/>
        <w:spacing w:before="0" w:line="240" w:lineRule="auto"/>
        <w:ind w:left="0" w:right="-165" w:firstLine="0"/>
        <w:jc w:val="both"/>
        <w:rPr>
          <w:rFonts w:asciiTheme="minorHAnsi" w:hAnsiTheme="minorHAnsi" w:cstheme="minorHAnsi"/>
          <w:color w:val="auto"/>
          <w:lang w:val="ro-RO"/>
        </w:rPr>
      </w:pPr>
      <w:bookmarkStart w:id="27" w:name="_Toc215149700"/>
      <w:bookmarkStart w:id="28" w:name="_Toc114429207"/>
      <w:r w:rsidRPr="00C63C6C">
        <w:rPr>
          <w:rFonts w:asciiTheme="minorHAnsi" w:hAnsiTheme="minorHAnsi" w:cstheme="minorHAnsi"/>
          <w:color w:val="auto"/>
          <w:lang w:val="ro-RO"/>
        </w:rPr>
        <w:t>I</w:t>
      </w:r>
      <w:r w:rsidR="00035701" w:rsidRPr="00C63C6C">
        <w:rPr>
          <w:rFonts w:asciiTheme="minorHAnsi" w:hAnsiTheme="minorHAnsi" w:cstheme="minorHAnsi"/>
          <w:color w:val="auto"/>
          <w:lang w:val="ro-RO"/>
        </w:rPr>
        <w:t>NDICATORI SPECIFICI</w:t>
      </w:r>
      <w:bookmarkEnd w:id="27"/>
      <w:r w:rsidR="00035701" w:rsidRPr="00C63C6C">
        <w:rPr>
          <w:rFonts w:asciiTheme="minorHAnsi" w:hAnsiTheme="minorHAnsi" w:cstheme="minorHAnsi"/>
          <w:color w:val="auto"/>
          <w:lang w:val="ro-RO"/>
        </w:rPr>
        <w:t xml:space="preserve"> </w:t>
      </w:r>
      <w:bookmarkEnd w:id="28"/>
    </w:p>
    <w:p w14:paraId="79942404" w14:textId="77777777" w:rsidR="00F56F23" w:rsidRDefault="005F4E9B" w:rsidP="00C63C6C">
      <w:pPr>
        <w:spacing w:after="0" w:line="240" w:lineRule="auto"/>
        <w:ind w:right="-165"/>
        <w:jc w:val="both"/>
        <w:rPr>
          <w:rFonts w:eastAsia="Times New Roman" w:cstheme="minorHAnsi"/>
          <w:lang w:val="ro-RO"/>
        </w:rPr>
      </w:pPr>
      <w:r w:rsidRPr="00C63C6C">
        <w:rPr>
          <w:rFonts w:eastAsia="Times New Roman" w:cstheme="minorHAnsi"/>
          <w:lang w:val="ro-RO"/>
        </w:rPr>
        <w:t>Indicatorii reprezintă instrumente de măsurare a efectelor/ realizărilor/ rezultatelor intervențiilor</w:t>
      </w:r>
      <w:r w:rsidR="00A37588" w:rsidRPr="00C63C6C">
        <w:rPr>
          <w:rFonts w:eastAsia="Times New Roman" w:cstheme="minorHAnsi"/>
          <w:lang w:val="ro-RO"/>
        </w:rPr>
        <w:t>.</w:t>
      </w:r>
      <w:r w:rsidR="002A274F" w:rsidRPr="00C63C6C">
        <w:rPr>
          <w:rFonts w:eastAsia="Times New Roman" w:cstheme="minorHAnsi"/>
          <w:lang w:val="ro-RO"/>
        </w:rPr>
        <w:t xml:space="preserve"> </w:t>
      </w:r>
      <w:r w:rsidR="00096F44" w:rsidRPr="00C63C6C">
        <w:rPr>
          <w:rFonts w:eastAsia="Times New Roman" w:cstheme="minorHAnsi"/>
          <w:lang w:val="ro-RO"/>
        </w:rPr>
        <w:t xml:space="preserve">Informațiile detaliate privind indicatorii, care să sprijine solicitantul în completarea secțiunii specifice din Cererea de finanțare, se regăsesc în </w:t>
      </w:r>
      <w:r w:rsidR="0021606B" w:rsidRPr="00C63C6C">
        <w:rPr>
          <w:rFonts w:eastAsia="Times New Roman" w:cstheme="minorHAnsi"/>
          <w:lang w:val="ro-RO"/>
        </w:rPr>
        <w:t>Anexa 4 - Lista indicatorilor</w:t>
      </w:r>
      <w:r w:rsidR="00096F44" w:rsidRPr="00C63C6C">
        <w:rPr>
          <w:rFonts w:eastAsia="Times New Roman" w:cstheme="minorHAnsi"/>
          <w:lang w:val="ro-RO"/>
        </w:rPr>
        <w:t xml:space="preserve">. </w:t>
      </w:r>
    </w:p>
    <w:p w14:paraId="211E9579" w14:textId="77777777" w:rsidR="00F56F23" w:rsidRDefault="00F56F23" w:rsidP="00C63C6C">
      <w:pPr>
        <w:spacing w:after="0" w:line="240" w:lineRule="auto"/>
        <w:ind w:right="-165"/>
        <w:jc w:val="both"/>
        <w:rPr>
          <w:rFonts w:eastAsia="Times New Roman" w:cstheme="minorHAnsi"/>
          <w:lang w:val="ro-RO"/>
        </w:rPr>
      </w:pPr>
    </w:p>
    <w:p w14:paraId="5269436F" w14:textId="43369C7F" w:rsidR="00A37588" w:rsidRPr="00C63C6C" w:rsidRDefault="00096F44" w:rsidP="00C63C6C">
      <w:pPr>
        <w:spacing w:after="0" w:line="240" w:lineRule="auto"/>
        <w:ind w:right="-165"/>
        <w:jc w:val="both"/>
        <w:rPr>
          <w:rFonts w:eastAsia="Times New Roman" w:cstheme="minorHAnsi"/>
          <w:b/>
          <w:lang w:val="ro-RO"/>
        </w:rPr>
      </w:pPr>
      <w:r w:rsidRPr="00C63C6C">
        <w:rPr>
          <w:rFonts w:eastAsia="Times New Roman" w:cstheme="minorHAnsi"/>
          <w:lang w:val="ro-RO"/>
        </w:rPr>
        <w:t xml:space="preserve">Indicatorii stabiliți pentru apelul de proiecte sunt: </w:t>
      </w:r>
    </w:p>
    <w:p w14:paraId="1FEA92AF" w14:textId="397DEF61" w:rsidR="00400A9A" w:rsidRPr="00F702FC" w:rsidRDefault="00400A9A" w:rsidP="00F141DC">
      <w:pPr>
        <w:pStyle w:val="ListParagraph"/>
        <w:numPr>
          <w:ilvl w:val="0"/>
          <w:numId w:val="11"/>
        </w:numPr>
        <w:spacing w:after="0" w:line="240" w:lineRule="auto"/>
        <w:ind w:left="0" w:right="-165" w:firstLine="0"/>
        <w:jc w:val="both"/>
        <w:rPr>
          <w:rFonts w:eastAsia="Times New Roman" w:cstheme="minorHAnsi"/>
          <w:bCs/>
          <w:lang w:val="ro-RO"/>
        </w:rPr>
      </w:pPr>
      <w:r w:rsidRPr="00C63C6C">
        <w:rPr>
          <w:rFonts w:cstheme="minorHAnsi"/>
          <w:bCs/>
          <w:lang w:val="pt-BR"/>
        </w:rPr>
        <w:t>RCO1</w:t>
      </w:r>
      <w:r w:rsidR="00090255" w:rsidRPr="00C63C6C">
        <w:rPr>
          <w:rFonts w:cstheme="minorHAnsi"/>
          <w:bCs/>
          <w:lang w:val="pt-BR"/>
        </w:rPr>
        <w:t xml:space="preserve">8 </w:t>
      </w:r>
      <w:r w:rsidRPr="00C63C6C">
        <w:rPr>
          <w:rFonts w:cstheme="minorHAnsi"/>
          <w:bCs/>
          <w:lang w:val="pt-BR"/>
        </w:rPr>
        <w:t xml:space="preserve">- </w:t>
      </w:r>
      <w:r w:rsidR="00C63C6C" w:rsidRPr="00F702FC">
        <w:rPr>
          <w:rFonts w:cstheme="minorHAnsi"/>
          <w:bCs/>
          <w:lang w:val="pt-BR"/>
        </w:rPr>
        <w:t>Locuințe cu performanță energetică îmbunătățită</w:t>
      </w:r>
      <w:r w:rsidR="00ED2170" w:rsidRPr="00F702FC">
        <w:rPr>
          <w:rFonts w:cstheme="minorHAnsi"/>
          <w:bCs/>
          <w:lang w:val="pt-BR"/>
        </w:rPr>
        <w:t>;</w:t>
      </w:r>
    </w:p>
    <w:p w14:paraId="58D0A3C6" w14:textId="39CF9352" w:rsidR="009F0633" w:rsidRPr="00C63C6C" w:rsidRDefault="009F0633" w:rsidP="00F141DC">
      <w:pPr>
        <w:pStyle w:val="ListParagraph"/>
        <w:numPr>
          <w:ilvl w:val="0"/>
          <w:numId w:val="11"/>
        </w:numPr>
        <w:spacing w:after="0" w:line="240" w:lineRule="auto"/>
        <w:ind w:left="0" w:right="-165" w:firstLine="0"/>
        <w:jc w:val="both"/>
        <w:rPr>
          <w:rFonts w:eastAsia="Times New Roman" w:cstheme="minorHAnsi"/>
          <w:bCs/>
          <w:lang w:val="ro-RO"/>
        </w:rPr>
      </w:pPr>
      <w:r w:rsidRPr="00F702FC">
        <w:rPr>
          <w:rFonts w:cstheme="minorHAnsi"/>
          <w:bCs/>
          <w:lang w:val="pt-BR"/>
        </w:rPr>
        <w:t xml:space="preserve">RCR26 - Consum anual de energie primară (din care: al locuințelor, clădirilor </w:t>
      </w:r>
      <w:r w:rsidRPr="00C63C6C">
        <w:rPr>
          <w:rFonts w:cstheme="minorHAnsi"/>
          <w:bCs/>
          <w:lang w:val="pt-BR"/>
        </w:rPr>
        <w:t>publice, întreprinderilor etc.) (MWh/an)</w:t>
      </w:r>
      <w:r w:rsidR="00ED2170" w:rsidRPr="00C63C6C">
        <w:rPr>
          <w:rFonts w:cstheme="minorHAnsi"/>
          <w:bCs/>
          <w:lang w:val="pt-BR"/>
        </w:rPr>
        <w:t>;</w:t>
      </w:r>
    </w:p>
    <w:p w14:paraId="65455598" w14:textId="55B214DC" w:rsidR="00A37588" w:rsidRPr="00F56F23" w:rsidRDefault="00AD2BB9" w:rsidP="00F141DC">
      <w:pPr>
        <w:pStyle w:val="ListParagraph"/>
        <w:numPr>
          <w:ilvl w:val="0"/>
          <w:numId w:val="11"/>
        </w:numPr>
        <w:spacing w:after="0" w:line="240" w:lineRule="auto"/>
        <w:ind w:left="0" w:right="-165" w:firstLine="0"/>
        <w:jc w:val="both"/>
        <w:rPr>
          <w:rFonts w:eastAsia="Times New Roman" w:cstheme="minorHAnsi"/>
          <w:bCs/>
          <w:lang w:val="ro-RO"/>
        </w:rPr>
      </w:pPr>
      <w:r w:rsidRPr="00C63C6C">
        <w:rPr>
          <w:rFonts w:eastAsia="Times New Roman" w:cstheme="minorHAnsi"/>
          <w:bCs/>
          <w:lang w:val="ro-RO"/>
        </w:rPr>
        <w:t>RCR29 - Emisii de gaze cu efect de seră estimate (tone de CO2 echivalent /an)</w:t>
      </w:r>
      <w:r w:rsidR="00ED2170" w:rsidRPr="00C63C6C">
        <w:rPr>
          <w:rFonts w:eastAsia="Times New Roman" w:cstheme="minorHAnsi"/>
          <w:bCs/>
          <w:lang w:val="ro-RO"/>
        </w:rPr>
        <w:t>.</w:t>
      </w:r>
    </w:p>
    <w:p w14:paraId="7BAA1A4F" w14:textId="77777777" w:rsidR="00ED2170" w:rsidRPr="00C63C6C" w:rsidRDefault="00ED2170" w:rsidP="00C63C6C">
      <w:pPr>
        <w:pStyle w:val="ListParagraph"/>
        <w:spacing w:after="0" w:line="240" w:lineRule="auto"/>
        <w:ind w:left="0" w:right="-165"/>
        <w:jc w:val="both"/>
        <w:rPr>
          <w:rFonts w:eastAsia="Times New Roman" w:cstheme="minorHAnsi"/>
          <w:lang w:val="ro-RO"/>
        </w:rPr>
      </w:pPr>
    </w:p>
    <w:tbl>
      <w:tblPr>
        <w:tblStyle w:val="TableGrid"/>
        <w:tblW w:w="9523" w:type="dxa"/>
        <w:tblLook w:val="04A0" w:firstRow="1" w:lastRow="0" w:firstColumn="1" w:lastColumn="0" w:noHBand="0" w:noVBand="1"/>
      </w:tblPr>
      <w:tblGrid>
        <w:gridCol w:w="1413"/>
        <w:gridCol w:w="2977"/>
        <w:gridCol w:w="1417"/>
        <w:gridCol w:w="1858"/>
        <w:gridCol w:w="1858"/>
      </w:tblGrid>
      <w:tr w:rsidR="00210709" w:rsidRPr="00C63C6C" w14:paraId="4AE2A423" w14:textId="77777777" w:rsidTr="00F56F23">
        <w:tc>
          <w:tcPr>
            <w:tcW w:w="1413" w:type="dxa"/>
          </w:tcPr>
          <w:p w14:paraId="69A58D79" w14:textId="5DDF1BE3" w:rsidR="006E29D3" w:rsidRPr="00F56F23" w:rsidRDefault="006E29D3" w:rsidP="00F56F23">
            <w:pPr>
              <w:pStyle w:val="ListParagraph"/>
              <w:ind w:left="0" w:right="-165"/>
              <w:jc w:val="center"/>
              <w:rPr>
                <w:rFonts w:asciiTheme="minorHAnsi" w:eastAsia="Times New Roman" w:hAnsiTheme="minorHAnsi" w:cstheme="minorHAnsi"/>
                <w:b/>
                <w:bCs/>
                <w:sz w:val="22"/>
                <w:szCs w:val="22"/>
                <w:lang w:val="ro-RO"/>
              </w:rPr>
            </w:pPr>
            <w:r w:rsidRPr="00F56F23">
              <w:rPr>
                <w:rFonts w:asciiTheme="minorHAnsi" w:eastAsia="Times New Roman" w:hAnsiTheme="minorHAnsi" w:cstheme="minorHAnsi"/>
                <w:b/>
                <w:bCs/>
                <w:sz w:val="22"/>
                <w:szCs w:val="22"/>
                <w:lang w:val="ro-RO"/>
              </w:rPr>
              <w:t>Tip indicator</w:t>
            </w:r>
          </w:p>
        </w:tc>
        <w:tc>
          <w:tcPr>
            <w:tcW w:w="2977" w:type="dxa"/>
          </w:tcPr>
          <w:p w14:paraId="0F3159F7" w14:textId="533DBD0A" w:rsidR="006E29D3" w:rsidRPr="00F56F23" w:rsidRDefault="006E29D3" w:rsidP="00F56F23">
            <w:pPr>
              <w:pStyle w:val="ListParagraph"/>
              <w:ind w:left="0"/>
              <w:jc w:val="center"/>
              <w:rPr>
                <w:rFonts w:asciiTheme="minorHAnsi" w:eastAsia="Times New Roman" w:hAnsiTheme="minorHAnsi" w:cstheme="minorHAnsi"/>
                <w:b/>
                <w:bCs/>
                <w:sz w:val="22"/>
                <w:szCs w:val="22"/>
                <w:lang w:val="ro-RO"/>
              </w:rPr>
            </w:pPr>
            <w:r w:rsidRPr="00F56F23">
              <w:rPr>
                <w:rFonts w:asciiTheme="minorHAnsi" w:eastAsia="Times New Roman" w:hAnsiTheme="minorHAnsi" w:cstheme="minorHAnsi"/>
                <w:b/>
                <w:bCs/>
                <w:sz w:val="22"/>
                <w:szCs w:val="22"/>
                <w:lang w:val="ro-RO"/>
              </w:rPr>
              <w:t>Indicator</w:t>
            </w:r>
          </w:p>
        </w:tc>
        <w:tc>
          <w:tcPr>
            <w:tcW w:w="1417" w:type="dxa"/>
          </w:tcPr>
          <w:p w14:paraId="735507A2" w14:textId="0289FFDA" w:rsidR="006E29D3" w:rsidRPr="00F56F23" w:rsidRDefault="006E29D3" w:rsidP="00F56F23">
            <w:pPr>
              <w:pStyle w:val="ListParagraph"/>
              <w:ind w:left="0" w:right="40"/>
              <w:jc w:val="center"/>
              <w:rPr>
                <w:rFonts w:asciiTheme="minorHAnsi" w:eastAsia="Times New Roman" w:hAnsiTheme="minorHAnsi" w:cstheme="minorHAnsi"/>
                <w:b/>
                <w:bCs/>
                <w:sz w:val="22"/>
                <w:szCs w:val="22"/>
                <w:lang w:val="ro-RO"/>
              </w:rPr>
            </w:pPr>
            <w:r w:rsidRPr="00F56F23">
              <w:rPr>
                <w:rFonts w:asciiTheme="minorHAnsi" w:eastAsia="Times New Roman" w:hAnsiTheme="minorHAnsi" w:cstheme="minorHAnsi"/>
                <w:b/>
                <w:bCs/>
                <w:sz w:val="22"/>
                <w:szCs w:val="22"/>
                <w:lang w:val="ro-RO"/>
              </w:rPr>
              <w:t>Unitate de măsură</w:t>
            </w:r>
          </w:p>
        </w:tc>
        <w:tc>
          <w:tcPr>
            <w:tcW w:w="1858" w:type="dxa"/>
          </w:tcPr>
          <w:p w14:paraId="2012C6D1" w14:textId="49C00137" w:rsidR="006E29D3" w:rsidRPr="00F56F23" w:rsidRDefault="006E29D3" w:rsidP="00F56F23">
            <w:pPr>
              <w:pStyle w:val="ListParagraph"/>
              <w:ind w:left="0" w:right="50"/>
              <w:jc w:val="center"/>
              <w:rPr>
                <w:rFonts w:asciiTheme="minorHAnsi" w:eastAsia="Times New Roman" w:hAnsiTheme="minorHAnsi" w:cstheme="minorHAnsi"/>
                <w:b/>
                <w:bCs/>
                <w:sz w:val="22"/>
                <w:szCs w:val="22"/>
                <w:lang w:val="ro-RO"/>
              </w:rPr>
            </w:pPr>
            <w:r w:rsidRPr="00F56F23">
              <w:rPr>
                <w:rFonts w:asciiTheme="minorHAnsi" w:eastAsia="Times New Roman" w:hAnsiTheme="minorHAnsi" w:cstheme="minorHAnsi"/>
                <w:b/>
                <w:bCs/>
                <w:sz w:val="22"/>
                <w:szCs w:val="22"/>
                <w:lang w:val="ro-RO"/>
              </w:rPr>
              <w:t xml:space="preserve">Valoarea de bază </w:t>
            </w:r>
            <w:r w:rsidRPr="00F56F23">
              <w:rPr>
                <w:rFonts w:asciiTheme="minorHAnsi" w:eastAsia="Times New Roman" w:hAnsiTheme="minorHAnsi" w:cstheme="minorHAnsi"/>
                <w:b/>
                <w:bCs/>
                <w:sz w:val="22"/>
                <w:szCs w:val="22"/>
              </w:rPr>
              <w:t>/</w:t>
            </w:r>
            <w:r w:rsidRPr="00F56F23">
              <w:rPr>
                <w:rFonts w:asciiTheme="minorHAnsi" w:eastAsia="Times New Roman" w:hAnsiTheme="minorHAnsi" w:cstheme="minorHAnsi"/>
                <w:b/>
                <w:bCs/>
                <w:sz w:val="22"/>
                <w:szCs w:val="22"/>
                <w:lang w:val="ro-RO"/>
              </w:rPr>
              <w:t>referinţă</w:t>
            </w:r>
          </w:p>
        </w:tc>
        <w:tc>
          <w:tcPr>
            <w:tcW w:w="1858" w:type="dxa"/>
          </w:tcPr>
          <w:p w14:paraId="0B62083C" w14:textId="59AA58B5" w:rsidR="006E29D3" w:rsidRPr="00F56F23" w:rsidRDefault="006E29D3" w:rsidP="00F56F23">
            <w:pPr>
              <w:pStyle w:val="ListParagraph"/>
              <w:ind w:left="0" w:right="-165"/>
              <w:jc w:val="center"/>
              <w:rPr>
                <w:rFonts w:asciiTheme="minorHAnsi" w:eastAsia="Times New Roman" w:hAnsiTheme="minorHAnsi" w:cstheme="minorHAnsi"/>
                <w:b/>
                <w:bCs/>
                <w:sz w:val="22"/>
                <w:szCs w:val="22"/>
                <w:lang w:val="ro-RO"/>
              </w:rPr>
            </w:pPr>
            <w:r w:rsidRPr="00F56F23">
              <w:rPr>
                <w:rFonts w:asciiTheme="minorHAnsi" w:eastAsia="Times New Roman" w:hAnsiTheme="minorHAnsi" w:cstheme="minorHAnsi"/>
                <w:b/>
                <w:bCs/>
                <w:sz w:val="22"/>
                <w:szCs w:val="22"/>
                <w:lang w:val="ro-RO"/>
              </w:rPr>
              <w:t>Valoare ţintă</w:t>
            </w:r>
          </w:p>
        </w:tc>
      </w:tr>
      <w:tr w:rsidR="00210709" w:rsidRPr="00C63C6C" w14:paraId="3F3456E2" w14:textId="77777777" w:rsidTr="00F56F23">
        <w:tc>
          <w:tcPr>
            <w:tcW w:w="1413" w:type="dxa"/>
          </w:tcPr>
          <w:p w14:paraId="73BFB159" w14:textId="5B77F6A0" w:rsidR="006E29D3" w:rsidRPr="00C63C6C" w:rsidRDefault="006E29D3" w:rsidP="00F56F23">
            <w:pPr>
              <w:pStyle w:val="ListParagraph"/>
              <w:ind w:left="0"/>
              <w:jc w:val="both"/>
              <w:rPr>
                <w:rFonts w:asciiTheme="minorHAnsi" w:eastAsia="Times New Roman" w:hAnsiTheme="minorHAnsi" w:cstheme="minorHAnsi"/>
                <w:sz w:val="22"/>
                <w:szCs w:val="22"/>
                <w:lang w:val="ro-RO"/>
              </w:rPr>
            </w:pPr>
            <w:r w:rsidRPr="00C63C6C">
              <w:rPr>
                <w:rFonts w:asciiTheme="minorHAnsi" w:eastAsia="Times New Roman" w:hAnsiTheme="minorHAnsi" w:cstheme="minorHAnsi"/>
                <w:sz w:val="22"/>
                <w:szCs w:val="22"/>
                <w:lang w:val="ro-RO"/>
              </w:rPr>
              <w:t xml:space="preserve">Indicator de realizare </w:t>
            </w:r>
          </w:p>
        </w:tc>
        <w:tc>
          <w:tcPr>
            <w:tcW w:w="2977" w:type="dxa"/>
          </w:tcPr>
          <w:p w14:paraId="1C038CFC" w14:textId="313A2074" w:rsidR="006E29D3" w:rsidRPr="00C63C6C" w:rsidRDefault="006E29D3" w:rsidP="00F56F23">
            <w:pPr>
              <w:pStyle w:val="ListParagraph"/>
              <w:ind w:left="0"/>
              <w:jc w:val="both"/>
              <w:rPr>
                <w:rFonts w:asciiTheme="minorHAnsi" w:eastAsia="Times New Roman" w:hAnsiTheme="minorHAnsi" w:cstheme="minorHAnsi"/>
                <w:sz w:val="22"/>
                <w:szCs w:val="22"/>
                <w:lang w:val="ro-RO"/>
              </w:rPr>
            </w:pPr>
            <w:r w:rsidRPr="00C63C6C">
              <w:rPr>
                <w:rFonts w:asciiTheme="minorHAnsi" w:hAnsiTheme="minorHAnsi" w:cstheme="minorHAnsi"/>
                <w:bCs/>
                <w:sz w:val="22"/>
                <w:szCs w:val="22"/>
                <w:lang w:val="pt-BR"/>
              </w:rPr>
              <w:t>RCO1</w:t>
            </w:r>
            <w:r w:rsidR="004D29FF" w:rsidRPr="00C63C6C">
              <w:rPr>
                <w:rFonts w:asciiTheme="minorHAnsi" w:hAnsiTheme="minorHAnsi" w:cstheme="minorHAnsi"/>
                <w:bCs/>
                <w:sz w:val="22"/>
                <w:szCs w:val="22"/>
                <w:lang w:val="pt-BR"/>
              </w:rPr>
              <w:t>8</w:t>
            </w:r>
            <w:r w:rsidRPr="00C63C6C">
              <w:rPr>
                <w:rFonts w:asciiTheme="minorHAnsi" w:hAnsiTheme="minorHAnsi" w:cstheme="minorHAnsi"/>
                <w:bCs/>
                <w:sz w:val="22"/>
                <w:szCs w:val="22"/>
                <w:lang w:val="pt-BR"/>
              </w:rPr>
              <w:t xml:space="preserve"> - </w:t>
            </w:r>
            <w:r w:rsidR="004D29FF" w:rsidRPr="00C63C6C">
              <w:rPr>
                <w:rFonts w:asciiTheme="minorHAnsi" w:hAnsiTheme="minorHAnsi" w:cstheme="minorHAnsi"/>
                <w:bCs/>
                <w:sz w:val="22"/>
                <w:szCs w:val="22"/>
                <w:lang w:val="pt-BR"/>
              </w:rPr>
              <w:t>Locuințe</w:t>
            </w:r>
            <w:r w:rsidRPr="00C63C6C">
              <w:rPr>
                <w:rFonts w:asciiTheme="minorHAnsi" w:hAnsiTheme="minorHAnsi" w:cstheme="minorHAnsi"/>
                <w:bCs/>
                <w:sz w:val="22"/>
                <w:szCs w:val="22"/>
                <w:lang w:val="pt-BR"/>
              </w:rPr>
              <w:t xml:space="preserve"> cu performanță energetică îmbunătățită </w:t>
            </w:r>
          </w:p>
        </w:tc>
        <w:tc>
          <w:tcPr>
            <w:tcW w:w="1417" w:type="dxa"/>
          </w:tcPr>
          <w:p w14:paraId="4F445785" w14:textId="62DBB407" w:rsidR="006E29D3" w:rsidRPr="00C63C6C" w:rsidRDefault="00505369" w:rsidP="00F56F23">
            <w:pPr>
              <w:pStyle w:val="ListParagraph"/>
              <w:ind w:left="0" w:right="40"/>
              <w:jc w:val="both"/>
              <w:rPr>
                <w:rFonts w:asciiTheme="minorHAnsi" w:eastAsia="Times New Roman" w:hAnsiTheme="minorHAnsi" w:cstheme="minorHAnsi"/>
                <w:sz w:val="22"/>
                <w:szCs w:val="22"/>
                <w:lang w:val="ro-RO"/>
              </w:rPr>
            </w:pPr>
            <w:r w:rsidRPr="00C63C6C">
              <w:rPr>
                <w:rFonts w:asciiTheme="minorHAnsi" w:hAnsiTheme="minorHAnsi" w:cstheme="minorHAnsi"/>
                <w:bCs/>
                <w:sz w:val="22"/>
                <w:szCs w:val="22"/>
                <w:lang w:val="pt-BR"/>
              </w:rPr>
              <w:t>nr. locuinţe</w:t>
            </w:r>
            <w:r w:rsidRPr="00C63C6C">
              <w:rPr>
                <w:rFonts w:asciiTheme="minorHAnsi" w:eastAsia="Times New Roman" w:hAnsiTheme="minorHAnsi" w:cstheme="minorHAnsi"/>
                <w:sz w:val="22"/>
                <w:szCs w:val="22"/>
                <w:lang w:val="ro-RO"/>
              </w:rPr>
              <w:t xml:space="preserve">  </w:t>
            </w:r>
          </w:p>
        </w:tc>
        <w:tc>
          <w:tcPr>
            <w:tcW w:w="1858" w:type="dxa"/>
          </w:tcPr>
          <w:p w14:paraId="0BDE5718" w14:textId="28F9E113" w:rsidR="006E29D3" w:rsidRPr="00C63C6C" w:rsidRDefault="001F20DF" w:rsidP="00F56F23">
            <w:pPr>
              <w:pStyle w:val="ListParagraph"/>
              <w:ind w:left="0" w:right="50"/>
              <w:jc w:val="both"/>
              <w:rPr>
                <w:rFonts w:asciiTheme="minorHAnsi" w:eastAsia="Times New Roman" w:hAnsiTheme="minorHAnsi" w:cstheme="minorHAnsi"/>
                <w:sz w:val="22"/>
                <w:szCs w:val="22"/>
                <w:lang w:val="ro-RO"/>
              </w:rPr>
            </w:pPr>
            <w:r>
              <w:rPr>
                <w:rFonts w:asciiTheme="minorHAnsi" w:eastAsia="Times New Roman" w:hAnsiTheme="minorHAnsi" w:cstheme="minorHAnsi"/>
                <w:sz w:val="22"/>
                <w:szCs w:val="22"/>
                <w:lang w:val="ro-RO"/>
              </w:rPr>
              <w:t>N/A</w:t>
            </w:r>
          </w:p>
        </w:tc>
        <w:tc>
          <w:tcPr>
            <w:tcW w:w="1858" w:type="dxa"/>
          </w:tcPr>
          <w:p w14:paraId="6BBFFC06" w14:textId="39AF8B4A" w:rsidR="006E29D3" w:rsidRPr="00C63C6C" w:rsidRDefault="00A769B2" w:rsidP="00C63C6C">
            <w:pPr>
              <w:pStyle w:val="ListParagraph"/>
              <w:ind w:left="0" w:right="-165"/>
              <w:jc w:val="both"/>
              <w:rPr>
                <w:rFonts w:asciiTheme="minorHAnsi" w:eastAsia="Times New Roman" w:hAnsiTheme="minorHAnsi" w:cstheme="minorHAnsi"/>
                <w:sz w:val="22"/>
                <w:szCs w:val="22"/>
                <w:lang w:val="ro-RO"/>
              </w:rPr>
            </w:pPr>
            <w:r w:rsidRPr="00C63C6C">
              <w:rPr>
                <w:rFonts w:asciiTheme="minorHAnsi" w:eastAsia="Times New Roman" w:hAnsiTheme="minorHAnsi" w:cstheme="minorHAnsi"/>
                <w:sz w:val="22"/>
                <w:szCs w:val="22"/>
                <w:lang w:val="ro-RO"/>
              </w:rPr>
              <w:t>1.175,00</w:t>
            </w:r>
          </w:p>
        </w:tc>
      </w:tr>
      <w:tr w:rsidR="00210709" w:rsidRPr="00C63C6C" w14:paraId="070C5B23" w14:textId="77777777" w:rsidTr="00F56F23">
        <w:tc>
          <w:tcPr>
            <w:tcW w:w="1413" w:type="dxa"/>
          </w:tcPr>
          <w:p w14:paraId="55F5FABC" w14:textId="243D48F8" w:rsidR="006E29D3" w:rsidRPr="00C63C6C" w:rsidRDefault="006E29D3" w:rsidP="00F56F23">
            <w:pPr>
              <w:pStyle w:val="ListParagraph"/>
              <w:ind w:left="0"/>
              <w:jc w:val="both"/>
              <w:rPr>
                <w:rFonts w:asciiTheme="minorHAnsi" w:eastAsia="Times New Roman" w:hAnsiTheme="minorHAnsi" w:cstheme="minorHAnsi"/>
                <w:sz w:val="22"/>
                <w:szCs w:val="22"/>
                <w:lang w:val="ro-RO"/>
              </w:rPr>
            </w:pPr>
            <w:r w:rsidRPr="00C63C6C">
              <w:rPr>
                <w:rFonts w:asciiTheme="minorHAnsi" w:eastAsia="Times New Roman" w:hAnsiTheme="minorHAnsi" w:cstheme="minorHAnsi"/>
                <w:sz w:val="22"/>
                <w:szCs w:val="22"/>
                <w:lang w:val="ro-RO"/>
              </w:rPr>
              <w:t xml:space="preserve">Indicator de rezultat </w:t>
            </w:r>
          </w:p>
        </w:tc>
        <w:tc>
          <w:tcPr>
            <w:tcW w:w="2977" w:type="dxa"/>
          </w:tcPr>
          <w:p w14:paraId="58A0E7F2" w14:textId="21965B78" w:rsidR="006E29D3" w:rsidRPr="00C63C6C" w:rsidRDefault="006E29D3" w:rsidP="00F56F23">
            <w:pPr>
              <w:jc w:val="both"/>
              <w:rPr>
                <w:rFonts w:asciiTheme="minorHAnsi" w:eastAsia="Times New Roman" w:hAnsiTheme="minorHAnsi" w:cstheme="minorHAnsi"/>
                <w:sz w:val="22"/>
                <w:szCs w:val="22"/>
                <w:lang w:val="ro-RO"/>
              </w:rPr>
            </w:pPr>
            <w:r w:rsidRPr="00C63C6C">
              <w:rPr>
                <w:rFonts w:asciiTheme="minorHAnsi" w:hAnsiTheme="minorHAnsi" w:cstheme="minorHAnsi"/>
                <w:bCs/>
                <w:sz w:val="22"/>
                <w:szCs w:val="22"/>
                <w:lang w:val="pt-BR"/>
              </w:rPr>
              <w:t xml:space="preserve">RCR26 - Consum anual de energie primară (din care: al locuințelor, clădirilor publice, întreprinderilor etc.) </w:t>
            </w:r>
          </w:p>
        </w:tc>
        <w:tc>
          <w:tcPr>
            <w:tcW w:w="1417" w:type="dxa"/>
          </w:tcPr>
          <w:p w14:paraId="2FEF0D1A" w14:textId="114B3EC5" w:rsidR="006E29D3" w:rsidRPr="00C63C6C" w:rsidRDefault="006E29D3" w:rsidP="00F56F23">
            <w:pPr>
              <w:pStyle w:val="ListParagraph"/>
              <w:ind w:left="0" w:right="40"/>
              <w:jc w:val="both"/>
              <w:rPr>
                <w:rFonts w:asciiTheme="minorHAnsi" w:eastAsia="Times New Roman" w:hAnsiTheme="minorHAnsi" w:cstheme="minorHAnsi"/>
                <w:sz w:val="22"/>
                <w:szCs w:val="22"/>
                <w:lang w:val="ro-RO"/>
              </w:rPr>
            </w:pPr>
            <w:r w:rsidRPr="00C63C6C">
              <w:rPr>
                <w:rFonts w:asciiTheme="minorHAnsi" w:hAnsiTheme="minorHAnsi" w:cstheme="minorHAnsi"/>
                <w:bCs/>
                <w:sz w:val="22"/>
                <w:szCs w:val="22"/>
                <w:lang w:val="pt-BR"/>
              </w:rPr>
              <w:t>MWh/an</w:t>
            </w:r>
          </w:p>
        </w:tc>
        <w:tc>
          <w:tcPr>
            <w:tcW w:w="1858" w:type="dxa"/>
          </w:tcPr>
          <w:p w14:paraId="00D65E4A" w14:textId="177E19F2" w:rsidR="006E29D3" w:rsidRPr="00C63C6C" w:rsidRDefault="00A769B2" w:rsidP="00F56F23">
            <w:pPr>
              <w:pStyle w:val="ListParagraph"/>
              <w:ind w:left="0" w:right="50"/>
              <w:jc w:val="both"/>
              <w:rPr>
                <w:rFonts w:asciiTheme="minorHAnsi" w:eastAsia="Times New Roman" w:hAnsiTheme="minorHAnsi" w:cstheme="minorHAnsi"/>
                <w:sz w:val="22"/>
                <w:szCs w:val="22"/>
                <w:lang w:val="ro-RO"/>
              </w:rPr>
            </w:pPr>
            <w:r w:rsidRPr="00C63C6C">
              <w:rPr>
                <w:rFonts w:asciiTheme="minorHAnsi" w:eastAsia="Times New Roman" w:hAnsiTheme="minorHAnsi" w:cstheme="minorHAnsi"/>
                <w:sz w:val="22"/>
                <w:szCs w:val="22"/>
                <w:lang w:val="ro-RO"/>
              </w:rPr>
              <w:t>22.048,00</w:t>
            </w:r>
          </w:p>
        </w:tc>
        <w:tc>
          <w:tcPr>
            <w:tcW w:w="1858" w:type="dxa"/>
          </w:tcPr>
          <w:p w14:paraId="3AEBE711" w14:textId="5BB617DA" w:rsidR="006E29D3" w:rsidRPr="00C63C6C" w:rsidRDefault="00A769B2" w:rsidP="00C63C6C">
            <w:pPr>
              <w:pStyle w:val="ListParagraph"/>
              <w:ind w:left="0" w:right="-165"/>
              <w:jc w:val="both"/>
              <w:rPr>
                <w:rFonts w:asciiTheme="minorHAnsi" w:eastAsia="Times New Roman" w:hAnsiTheme="minorHAnsi" w:cstheme="minorHAnsi"/>
                <w:sz w:val="22"/>
                <w:szCs w:val="22"/>
                <w:lang w:val="ro-RO"/>
              </w:rPr>
            </w:pPr>
            <w:r w:rsidRPr="00C63C6C">
              <w:rPr>
                <w:rFonts w:asciiTheme="minorHAnsi" w:eastAsia="Times New Roman" w:hAnsiTheme="minorHAnsi" w:cstheme="minorHAnsi"/>
                <w:sz w:val="22"/>
                <w:szCs w:val="22"/>
                <w:lang w:val="ro-RO"/>
              </w:rPr>
              <w:t>11.024,00</w:t>
            </w:r>
          </w:p>
        </w:tc>
      </w:tr>
      <w:tr w:rsidR="006E29D3" w:rsidRPr="00C63C6C" w14:paraId="380CCB46" w14:textId="77777777" w:rsidTr="00F56F23">
        <w:tc>
          <w:tcPr>
            <w:tcW w:w="1413" w:type="dxa"/>
          </w:tcPr>
          <w:p w14:paraId="0010F222" w14:textId="11815BAD" w:rsidR="006E29D3" w:rsidRPr="00C63C6C" w:rsidRDefault="006E29D3" w:rsidP="00F56F23">
            <w:pPr>
              <w:pStyle w:val="ListParagraph"/>
              <w:ind w:left="0"/>
              <w:jc w:val="both"/>
              <w:rPr>
                <w:rFonts w:asciiTheme="minorHAnsi" w:eastAsia="Times New Roman" w:hAnsiTheme="minorHAnsi" w:cstheme="minorHAnsi"/>
                <w:sz w:val="22"/>
                <w:szCs w:val="22"/>
                <w:lang w:val="ro-RO"/>
              </w:rPr>
            </w:pPr>
            <w:r w:rsidRPr="00C63C6C">
              <w:rPr>
                <w:rFonts w:asciiTheme="minorHAnsi" w:eastAsia="Times New Roman" w:hAnsiTheme="minorHAnsi" w:cstheme="minorHAnsi"/>
                <w:sz w:val="22"/>
                <w:szCs w:val="22"/>
                <w:lang w:val="ro-RO"/>
              </w:rPr>
              <w:t>Indicator de rezultat</w:t>
            </w:r>
          </w:p>
        </w:tc>
        <w:tc>
          <w:tcPr>
            <w:tcW w:w="2977" w:type="dxa"/>
          </w:tcPr>
          <w:p w14:paraId="2525C078" w14:textId="3A2C95B4" w:rsidR="006E29D3" w:rsidRPr="00C63C6C" w:rsidRDefault="006E29D3" w:rsidP="00F56F23">
            <w:pPr>
              <w:pStyle w:val="ListParagraph"/>
              <w:ind w:left="0"/>
              <w:jc w:val="both"/>
              <w:rPr>
                <w:rFonts w:asciiTheme="minorHAnsi" w:eastAsia="Times New Roman" w:hAnsiTheme="minorHAnsi" w:cstheme="minorHAnsi"/>
                <w:sz w:val="22"/>
                <w:szCs w:val="22"/>
                <w:lang w:val="ro-RO"/>
              </w:rPr>
            </w:pPr>
            <w:r w:rsidRPr="00C63C6C">
              <w:rPr>
                <w:rFonts w:asciiTheme="minorHAnsi" w:eastAsia="Times New Roman" w:hAnsiTheme="minorHAnsi" w:cstheme="minorHAnsi"/>
                <w:bCs/>
                <w:sz w:val="22"/>
                <w:szCs w:val="22"/>
                <w:lang w:val="ro-RO"/>
              </w:rPr>
              <w:t xml:space="preserve">RCR29 - Emisii de gaze cu efect de seră estimate </w:t>
            </w:r>
          </w:p>
        </w:tc>
        <w:tc>
          <w:tcPr>
            <w:tcW w:w="1417" w:type="dxa"/>
          </w:tcPr>
          <w:p w14:paraId="34558553" w14:textId="2CB4A987" w:rsidR="006E29D3" w:rsidRPr="00C63C6C" w:rsidRDefault="006E29D3" w:rsidP="00F56F23">
            <w:pPr>
              <w:pStyle w:val="ListParagraph"/>
              <w:ind w:left="0" w:right="40"/>
              <w:jc w:val="both"/>
              <w:rPr>
                <w:rFonts w:asciiTheme="minorHAnsi" w:eastAsia="Times New Roman" w:hAnsiTheme="minorHAnsi" w:cstheme="minorHAnsi"/>
                <w:sz w:val="22"/>
                <w:szCs w:val="22"/>
                <w:lang w:val="ro-RO"/>
              </w:rPr>
            </w:pPr>
            <w:r w:rsidRPr="00C63C6C">
              <w:rPr>
                <w:rFonts w:asciiTheme="minorHAnsi" w:eastAsia="Times New Roman" w:hAnsiTheme="minorHAnsi" w:cstheme="minorHAnsi"/>
                <w:bCs/>
                <w:sz w:val="22"/>
                <w:szCs w:val="22"/>
                <w:lang w:val="ro-RO"/>
              </w:rPr>
              <w:t>tone de CO2 echivalent /an</w:t>
            </w:r>
          </w:p>
        </w:tc>
        <w:tc>
          <w:tcPr>
            <w:tcW w:w="1858" w:type="dxa"/>
          </w:tcPr>
          <w:p w14:paraId="4FE89E70" w14:textId="38FB1461" w:rsidR="006E29D3" w:rsidRPr="00C63C6C" w:rsidRDefault="00A769B2" w:rsidP="00F56F23">
            <w:pPr>
              <w:pStyle w:val="ListParagraph"/>
              <w:ind w:left="0" w:right="50"/>
              <w:jc w:val="both"/>
              <w:rPr>
                <w:rFonts w:asciiTheme="minorHAnsi" w:eastAsia="Times New Roman" w:hAnsiTheme="minorHAnsi" w:cstheme="minorHAnsi"/>
                <w:sz w:val="22"/>
                <w:szCs w:val="22"/>
                <w:lang w:val="ro-RO"/>
              </w:rPr>
            </w:pPr>
            <w:r w:rsidRPr="00C63C6C">
              <w:rPr>
                <w:rFonts w:asciiTheme="minorHAnsi" w:eastAsia="Times New Roman" w:hAnsiTheme="minorHAnsi" w:cstheme="minorHAnsi"/>
                <w:sz w:val="22"/>
                <w:szCs w:val="22"/>
                <w:lang w:val="ro-RO"/>
              </w:rPr>
              <w:t>3</w:t>
            </w:r>
            <w:r w:rsidR="00237A55" w:rsidRPr="00C63C6C">
              <w:rPr>
                <w:rFonts w:asciiTheme="minorHAnsi" w:eastAsia="Times New Roman" w:hAnsiTheme="minorHAnsi" w:cstheme="minorHAnsi"/>
                <w:sz w:val="22"/>
                <w:szCs w:val="22"/>
                <w:lang w:val="ro-RO"/>
              </w:rPr>
              <w:t>.</w:t>
            </w:r>
            <w:r w:rsidRPr="00C63C6C">
              <w:rPr>
                <w:rFonts w:asciiTheme="minorHAnsi" w:eastAsia="Times New Roman" w:hAnsiTheme="minorHAnsi" w:cstheme="minorHAnsi"/>
                <w:sz w:val="22"/>
                <w:szCs w:val="22"/>
                <w:lang w:val="ro-RO"/>
              </w:rPr>
              <w:t>063</w:t>
            </w:r>
            <w:r w:rsidR="00237A55" w:rsidRPr="00C63C6C">
              <w:rPr>
                <w:rFonts w:asciiTheme="minorHAnsi" w:eastAsia="Times New Roman" w:hAnsiTheme="minorHAnsi" w:cstheme="minorHAnsi"/>
                <w:sz w:val="22"/>
                <w:szCs w:val="22"/>
                <w:lang w:val="ro-RO"/>
              </w:rPr>
              <w:t>,00</w:t>
            </w:r>
          </w:p>
        </w:tc>
        <w:tc>
          <w:tcPr>
            <w:tcW w:w="1858" w:type="dxa"/>
          </w:tcPr>
          <w:p w14:paraId="2A130DFF" w14:textId="1349ADAD" w:rsidR="006E29D3" w:rsidRPr="00C63C6C" w:rsidRDefault="00A769B2" w:rsidP="00C63C6C">
            <w:pPr>
              <w:pStyle w:val="ListParagraph"/>
              <w:ind w:left="0" w:right="-165"/>
              <w:jc w:val="both"/>
              <w:rPr>
                <w:rFonts w:asciiTheme="minorHAnsi" w:eastAsia="Times New Roman" w:hAnsiTheme="minorHAnsi" w:cstheme="minorHAnsi"/>
                <w:sz w:val="22"/>
                <w:szCs w:val="22"/>
                <w:lang w:val="ro-RO"/>
              </w:rPr>
            </w:pPr>
            <w:r w:rsidRPr="00C63C6C">
              <w:rPr>
                <w:rFonts w:asciiTheme="minorHAnsi" w:eastAsia="Times New Roman" w:hAnsiTheme="minorHAnsi" w:cstheme="minorHAnsi"/>
                <w:sz w:val="22"/>
                <w:szCs w:val="22"/>
                <w:lang w:val="ro-RO"/>
              </w:rPr>
              <w:t>1</w:t>
            </w:r>
            <w:r w:rsidR="00237A55" w:rsidRPr="00C63C6C">
              <w:rPr>
                <w:rFonts w:asciiTheme="minorHAnsi" w:eastAsia="Times New Roman" w:hAnsiTheme="minorHAnsi" w:cstheme="minorHAnsi"/>
                <w:sz w:val="22"/>
                <w:szCs w:val="22"/>
                <w:lang w:val="ro-RO"/>
              </w:rPr>
              <w:t>.</w:t>
            </w:r>
            <w:r w:rsidRPr="00C63C6C">
              <w:rPr>
                <w:rFonts w:asciiTheme="minorHAnsi" w:eastAsia="Times New Roman" w:hAnsiTheme="minorHAnsi" w:cstheme="minorHAnsi"/>
                <w:sz w:val="22"/>
                <w:szCs w:val="22"/>
                <w:lang w:val="ro-RO"/>
              </w:rPr>
              <w:t>484,00</w:t>
            </w:r>
          </w:p>
        </w:tc>
      </w:tr>
    </w:tbl>
    <w:p w14:paraId="47C03C9D" w14:textId="77777777" w:rsidR="00ED2170" w:rsidRPr="00C63C6C" w:rsidRDefault="00ED2170" w:rsidP="00C63C6C">
      <w:pPr>
        <w:pStyle w:val="ListParagraph"/>
        <w:spacing w:after="0" w:line="240" w:lineRule="auto"/>
        <w:ind w:left="0" w:right="-165"/>
        <w:jc w:val="both"/>
        <w:rPr>
          <w:rFonts w:eastAsia="Times New Roman" w:cstheme="minorHAnsi"/>
          <w:lang w:val="ro-RO"/>
        </w:rPr>
      </w:pPr>
    </w:p>
    <w:p w14:paraId="6230A76D" w14:textId="70A44E4F" w:rsidR="00A37588" w:rsidRDefault="00A37588" w:rsidP="00F56F23">
      <w:pPr>
        <w:pStyle w:val="Heading2"/>
        <w:numPr>
          <w:ilvl w:val="0"/>
          <w:numId w:val="2"/>
        </w:numPr>
        <w:spacing w:before="0" w:line="240" w:lineRule="auto"/>
        <w:ind w:left="0" w:right="-165" w:firstLine="0"/>
        <w:rPr>
          <w:rFonts w:asciiTheme="minorHAnsi" w:hAnsiTheme="minorHAnsi" w:cstheme="minorHAnsi"/>
          <w:b/>
          <w:color w:val="auto"/>
          <w:sz w:val="22"/>
          <w:szCs w:val="22"/>
          <w:lang w:val="ro-RO"/>
        </w:rPr>
      </w:pPr>
      <w:bookmarkStart w:id="29" w:name="_Toc215149701"/>
      <w:r w:rsidRPr="00C63C6C">
        <w:rPr>
          <w:rFonts w:asciiTheme="minorHAnsi" w:hAnsiTheme="minorHAnsi" w:cstheme="minorHAnsi"/>
          <w:b/>
          <w:color w:val="auto"/>
          <w:sz w:val="22"/>
          <w:szCs w:val="22"/>
          <w:lang w:val="ro-RO"/>
        </w:rPr>
        <w:t>INFORMAȚII DESPRE APELUL DE PROIECTE</w:t>
      </w:r>
      <w:bookmarkEnd w:id="29"/>
    </w:p>
    <w:p w14:paraId="6A5D29E7" w14:textId="77777777" w:rsidR="00F56F23" w:rsidRPr="00F56F23" w:rsidRDefault="00F56F23" w:rsidP="00F56F23">
      <w:pPr>
        <w:rPr>
          <w:lang w:val="ro-RO"/>
        </w:rPr>
      </w:pPr>
    </w:p>
    <w:p w14:paraId="6823F5DB" w14:textId="77777777" w:rsidR="00A37588" w:rsidRPr="00C63C6C" w:rsidRDefault="00A37588" w:rsidP="00F141DC">
      <w:pPr>
        <w:pStyle w:val="Heading3"/>
        <w:numPr>
          <w:ilvl w:val="1"/>
          <w:numId w:val="10"/>
        </w:numPr>
        <w:spacing w:before="0" w:line="240" w:lineRule="auto"/>
        <w:ind w:left="0" w:right="-165" w:firstLine="0"/>
        <w:rPr>
          <w:rFonts w:asciiTheme="minorHAnsi" w:hAnsiTheme="minorHAnsi" w:cstheme="minorHAnsi"/>
          <w:color w:val="auto"/>
        </w:rPr>
      </w:pPr>
      <w:r w:rsidRPr="00C63C6C">
        <w:rPr>
          <w:rFonts w:asciiTheme="minorHAnsi" w:hAnsiTheme="minorHAnsi" w:cstheme="minorHAnsi"/>
          <w:color w:val="auto"/>
        </w:rPr>
        <w:t xml:space="preserve"> </w:t>
      </w:r>
      <w:bookmarkStart w:id="30" w:name="_Toc215149702"/>
      <w:r w:rsidRPr="00C63C6C">
        <w:rPr>
          <w:rFonts w:asciiTheme="minorHAnsi" w:hAnsiTheme="minorHAnsi" w:cstheme="minorHAnsi"/>
          <w:color w:val="auto"/>
        </w:rPr>
        <w:t>T</w:t>
      </w:r>
      <w:r w:rsidR="00D72782" w:rsidRPr="00C63C6C">
        <w:rPr>
          <w:rFonts w:asciiTheme="minorHAnsi" w:hAnsiTheme="minorHAnsi" w:cstheme="minorHAnsi"/>
          <w:color w:val="auto"/>
        </w:rPr>
        <w:t>IPUL DE APEL DE PROIECTE</w:t>
      </w:r>
      <w:bookmarkEnd w:id="30"/>
      <w:r w:rsidR="00D72782" w:rsidRPr="00C63C6C">
        <w:rPr>
          <w:rFonts w:asciiTheme="minorHAnsi" w:hAnsiTheme="minorHAnsi" w:cstheme="minorHAnsi"/>
          <w:color w:val="auto"/>
        </w:rPr>
        <w:t xml:space="preserve"> </w:t>
      </w:r>
    </w:p>
    <w:p w14:paraId="334CC4AF" w14:textId="63CC9C33" w:rsidR="009C6AD4" w:rsidRPr="00F56F23" w:rsidRDefault="001906FF" w:rsidP="00C63C6C">
      <w:pPr>
        <w:pBdr>
          <w:top w:val="nil"/>
          <w:left w:val="nil"/>
          <w:bottom w:val="nil"/>
          <w:right w:val="nil"/>
          <w:between w:val="nil"/>
        </w:pBdr>
        <w:spacing w:after="0" w:line="240" w:lineRule="auto"/>
        <w:ind w:right="-165"/>
        <w:jc w:val="both"/>
        <w:rPr>
          <w:rFonts w:cstheme="minorHAnsi"/>
          <w:iCs/>
          <w:lang w:val="pt-BR"/>
        </w:rPr>
      </w:pPr>
      <w:r w:rsidRPr="00C63C6C">
        <w:rPr>
          <w:rFonts w:cstheme="minorHAnsi"/>
          <w:bCs/>
          <w:iCs/>
          <w:lang w:val="pt-BR"/>
        </w:rPr>
        <w:t>Se</w:t>
      </w:r>
      <w:r w:rsidR="0017247F" w:rsidRPr="00C63C6C">
        <w:rPr>
          <w:rFonts w:cstheme="minorHAnsi"/>
          <w:bCs/>
          <w:iCs/>
          <w:lang w:val="pt-BR"/>
        </w:rPr>
        <w:t xml:space="preserve"> lansează apelul </w:t>
      </w:r>
      <w:r w:rsidR="0017247F" w:rsidRPr="00C63C6C">
        <w:rPr>
          <w:rFonts w:cstheme="minorHAnsi"/>
          <w:b/>
          <w:iCs/>
          <w:lang w:val="pt-BR"/>
        </w:rPr>
        <w:t>necompetitiv</w:t>
      </w:r>
      <w:r w:rsidR="0017247F" w:rsidRPr="00C63C6C">
        <w:rPr>
          <w:rFonts w:cstheme="minorHAnsi"/>
          <w:bCs/>
          <w:iCs/>
          <w:lang w:val="pt-BR"/>
        </w:rPr>
        <w:t xml:space="preserve"> cu termen-limită de depunere, cu numărul </w:t>
      </w:r>
      <w:r w:rsidR="00145B5F" w:rsidRPr="00F56F23">
        <w:rPr>
          <w:rFonts w:cstheme="minorHAnsi"/>
          <w:iCs/>
          <w:lang w:val="pt-BR"/>
        </w:rPr>
        <w:t>PR/SE/2.1/</w:t>
      </w:r>
      <w:r w:rsidR="006E29D3" w:rsidRPr="00F56F23">
        <w:rPr>
          <w:rFonts w:cstheme="minorHAnsi"/>
          <w:iCs/>
          <w:lang w:val="pt-BR"/>
        </w:rPr>
        <w:t>C</w:t>
      </w:r>
      <w:r w:rsidR="009C6AD4" w:rsidRPr="00F56F23">
        <w:rPr>
          <w:rFonts w:cstheme="minorHAnsi"/>
          <w:iCs/>
          <w:lang w:val="pt-BR"/>
        </w:rPr>
        <w:t>/1/2025</w:t>
      </w:r>
      <w:r w:rsidR="00F4331B" w:rsidRPr="00F56F23">
        <w:rPr>
          <w:rFonts w:cstheme="minorHAnsi"/>
          <w:iCs/>
          <w:lang w:val="pt-BR"/>
        </w:rPr>
        <w:t>.</w:t>
      </w:r>
    </w:p>
    <w:p w14:paraId="4C3F1657" w14:textId="1F952CEE" w:rsidR="00A37588" w:rsidRPr="00C63C6C" w:rsidRDefault="005A14B8" w:rsidP="00C63C6C">
      <w:pPr>
        <w:spacing w:after="0" w:line="240" w:lineRule="auto"/>
        <w:ind w:right="-165"/>
        <w:jc w:val="both"/>
        <w:rPr>
          <w:rFonts w:cstheme="minorHAnsi"/>
          <w:bCs/>
          <w:iCs/>
          <w:lang w:val="ro-RO"/>
        </w:rPr>
      </w:pPr>
      <w:r w:rsidRPr="00C63C6C">
        <w:rPr>
          <w:rFonts w:cstheme="minorHAnsi"/>
          <w:bCs/>
          <w:iCs/>
          <w:lang w:val="ro-RO"/>
        </w:rPr>
        <w:t xml:space="preserve">În cadrul prezentului apel, </w:t>
      </w:r>
      <w:r w:rsidR="004D09EC" w:rsidRPr="00C63C6C">
        <w:rPr>
          <w:rFonts w:cstheme="minorHAnsi"/>
          <w:bCs/>
          <w:iCs/>
          <w:lang w:val="pt-BR"/>
        </w:rPr>
        <w:t>c</w:t>
      </w:r>
      <w:r w:rsidR="00A37588" w:rsidRPr="00C63C6C">
        <w:rPr>
          <w:rFonts w:cstheme="minorHAnsi"/>
          <w:bCs/>
          <w:iCs/>
          <w:lang w:val="pt-BR"/>
        </w:rPr>
        <w:t>ererea de finanțare se va depune doar</w:t>
      </w:r>
      <w:r w:rsidR="004D09EC" w:rsidRPr="00C63C6C">
        <w:rPr>
          <w:rFonts w:cstheme="minorHAnsi"/>
          <w:bCs/>
          <w:iCs/>
          <w:lang w:val="pt-BR"/>
        </w:rPr>
        <w:t xml:space="preserve"> în sistemul MySMIS2021</w:t>
      </w:r>
      <w:r w:rsidR="004D09EC" w:rsidRPr="00C63C6C">
        <w:rPr>
          <w:rFonts w:cstheme="minorHAnsi"/>
          <w:bCs/>
          <w:iCs/>
        </w:rPr>
        <w:t>,</w:t>
      </w:r>
      <w:r w:rsidR="004D09EC" w:rsidRPr="00C63C6C">
        <w:rPr>
          <w:rFonts w:cstheme="minorHAnsi"/>
          <w:b/>
          <w:bCs/>
          <w:iCs/>
        </w:rPr>
        <w:t xml:space="preserve"> </w:t>
      </w:r>
      <w:r w:rsidR="00A37588" w:rsidRPr="00C63C6C">
        <w:rPr>
          <w:rFonts w:cstheme="minorHAnsi"/>
          <w:bCs/>
          <w:iCs/>
          <w:lang w:val="pt-BR"/>
        </w:rPr>
        <w:t xml:space="preserve"> în perioada menț</w:t>
      </w:r>
      <w:r w:rsidR="004D09EC" w:rsidRPr="00C63C6C">
        <w:rPr>
          <w:rFonts w:cstheme="minorHAnsi"/>
          <w:bCs/>
          <w:iCs/>
          <w:lang w:val="pt-BR"/>
        </w:rPr>
        <w:t>ionată în prezent</w:t>
      </w:r>
      <w:r w:rsidR="006A3385">
        <w:rPr>
          <w:rFonts w:cstheme="minorHAnsi"/>
          <w:bCs/>
          <w:iCs/>
          <w:lang w:val="pt-BR"/>
        </w:rPr>
        <w:t>ele</w:t>
      </w:r>
      <w:r w:rsidR="004D09EC" w:rsidRPr="00C63C6C">
        <w:rPr>
          <w:rFonts w:cstheme="minorHAnsi"/>
          <w:bCs/>
          <w:iCs/>
          <w:lang w:val="pt-BR"/>
        </w:rPr>
        <w:t xml:space="preserve"> </w:t>
      </w:r>
      <w:r w:rsidR="00A42EAE">
        <w:rPr>
          <w:rFonts w:cstheme="minorHAnsi"/>
          <w:bCs/>
          <w:iCs/>
          <w:lang w:val="pt-BR"/>
        </w:rPr>
        <w:t>I</w:t>
      </w:r>
      <w:r w:rsidR="004D09EC" w:rsidRPr="00C63C6C">
        <w:rPr>
          <w:rFonts w:cstheme="minorHAnsi"/>
          <w:bCs/>
          <w:iCs/>
          <w:lang w:val="pt-BR"/>
        </w:rPr>
        <w:t>nstrucțiun</w:t>
      </w:r>
      <w:r w:rsidR="00A42EAE">
        <w:rPr>
          <w:rFonts w:cstheme="minorHAnsi"/>
          <w:bCs/>
          <w:iCs/>
          <w:lang w:val="pt-BR"/>
        </w:rPr>
        <w:t>i</w:t>
      </w:r>
      <w:r w:rsidR="004D09EC" w:rsidRPr="00C63C6C">
        <w:rPr>
          <w:rFonts w:cstheme="minorHAnsi"/>
          <w:bCs/>
          <w:iCs/>
          <w:lang w:val="pt-BR"/>
        </w:rPr>
        <w:t xml:space="preserve">, </w:t>
      </w:r>
      <w:r w:rsidR="00C16B0A">
        <w:rPr>
          <w:rFonts w:cstheme="minorHAnsi"/>
          <w:bCs/>
          <w:iCs/>
          <w:lang w:val="pt-BR"/>
        </w:rPr>
        <w:t>S</w:t>
      </w:r>
      <w:r w:rsidR="004D09EC" w:rsidRPr="00C63C6C">
        <w:rPr>
          <w:rFonts w:cstheme="minorHAnsi"/>
          <w:bCs/>
          <w:iCs/>
          <w:lang w:val="pt-BR"/>
        </w:rPr>
        <w:t xml:space="preserve">ectiunea </w:t>
      </w:r>
      <w:r w:rsidR="009B3B61" w:rsidRPr="00C63C6C">
        <w:rPr>
          <w:rFonts w:cstheme="minorHAnsi"/>
          <w:bCs/>
          <w:iCs/>
          <w:lang w:val="ro-RO"/>
        </w:rPr>
        <w:t>3.2.</w:t>
      </w:r>
    </w:p>
    <w:p w14:paraId="2708F80F" w14:textId="13E0C79C" w:rsidR="00180791" w:rsidRDefault="00A37588" w:rsidP="00C63C6C">
      <w:pPr>
        <w:spacing w:after="0" w:line="240" w:lineRule="auto"/>
        <w:ind w:right="-165"/>
        <w:jc w:val="both"/>
        <w:rPr>
          <w:rFonts w:cstheme="minorHAnsi"/>
          <w:lang w:val="pt-BR"/>
        </w:rPr>
      </w:pPr>
      <w:r w:rsidRPr="00C63C6C">
        <w:rPr>
          <w:rFonts w:cstheme="minorHAnsi"/>
          <w:lang w:val="pt-BR"/>
        </w:rPr>
        <w:t xml:space="preserve">În cazul respingerii cererii de finanțare depuse, se poate redepune o nouă cerere de finanțare, cu condiția respectării termenului limită de depunere. </w:t>
      </w:r>
    </w:p>
    <w:p w14:paraId="76D1FB58" w14:textId="77777777" w:rsidR="00F56F23" w:rsidRPr="00C63C6C" w:rsidRDefault="00F56F23" w:rsidP="00C63C6C">
      <w:pPr>
        <w:spacing w:after="0" w:line="240" w:lineRule="auto"/>
        <w:ind w:right="-165"/>
        <w:jc w:val="both"/>
        <w:rPr>
          <w:rFonts w:cstheme="minorHAnsi"/>
          <w:lang w:val="pt-BR"/>
        </w:rPr>
      </w:pPr>
    </w:p>
    <w:p w14:paraId="7A69D5AE" w14:textId="77777777" w:rsidR="00A37588" w:rsidRPr="00F702FC" w:rsidRDefault="00A93548" w:rsidP="00F141DC">
      <w:pPr>
        <w:pStyle w:val="Heading3"/>
        <w:numPr>
          <w:ilvl w:val="0"/>
          <w:numId w:val="12"/>
        </w:numPr>
        <w:spacing w:before="0" w:line="240" w:lineRule="auto"/>
        <w:ind w:left="0" w:right="-165" w:firstLine="0"/>
        <w:jc w:val="both"/>
        <w:rPr>
          <w:rFonts w:asciiTheme="minorHAnsi" w:hAnsiTheme="minorHAnsi" w:cstheme="minorHAnsi"/>
          <w:color w:val="auto"/>
          <w:lang w:val="ro-RO"/>
        </w:rPr>
      </w:pPr>
      <w:bookmarkStart w:id="31" w:name="_Toc215149703"/>
      <w:bookmarkStart w:id="32" w:name="_Hlk92984718"/>
      <w:bookmarkStart w:id="33" w:name="_Toc114429211"/>
      <w:r w:rsidRPr="00C63C6C">
        <w:rPr>
          <w:rFonts w:asciiTheme="minorHAnsi" w:hAnsiTheme="minorHAnsi" w:cstheme="minorHAnsi"/>
          <w:color w:val="auto"/>
          <w:lang w:val="ro-RO"/>
        </w:rPr>
        <w:t xml:space="preserve">PERIOADA DE DEPUNERE A </w:t>
      </w:r>
      <w:r w:rsidRPr="00F702FC">
        <w:rPr>
          <w:rFonts w:asciiTheme="minorHAnsi" w:hAnsiTheme="minorHAnsi" w:cstheme="minorHAnsi"/>
          <w:color w:val="auto"/>
          <w:lang w:val="ro-RO"/>
        </w:rPr>
        <w:t>PROIECTELOR</w:t>
      </w:r>
      <w:bookmarkEnd w:id="31"/>
      <w:r w:rsidRPr="00F702FC">
        <w:rPr>
          <w:rFonts w:asciiTheme="minorHAnsi" w:hAnsiTheme="minorHAnsi" w:cstheme="minorHAnsi"/>
          <w:color w:val="auto"/>
          <w:lang w:val="ro-RO"/>
        </w:rPr>
        <w:t xml:space="preserve"> </w:t>
      </w:r>
      <w:bookmarkEnd w:id="32"/>
      <w:bookmarkEnd w:id="33"/>
    </w:p>
    <w:p w14:paraId="49377816" w14:textId="49F237BD" w:rsidR="00A37588" w:rsidRPr="00F702FC" w:rsidRDefault="00A37588" w:rsidP="00C63C6C">
      <w:pPr>
        <w:pStyle w:val="Heading3"/>
        <w:numPr>
          <w:ilvl w:val="0"/>
          <w:numId w:val="5"/>
        </w:numPr>
        <w:spacing w:before="0" w:line="240" w:lineRule="auto"/>
        <w:ind w:left="0" w:right="-165" w:firstLine="0"/>
        <w:jc w:val="both"/>
        <w:rPr>
          <w:rFonts w:asciiTheme="minorHAnsi" w:hAnsiTheme="minorHAnsi" w:cstheme="minorHAnsi"/>
          <w:bCs w:val="0"/>
          <w:color w:val="auto"/>
          <w:lang w:val="ro-RO"/>
        </w:rPr>
      </w:pPr>
      <w:bookmarkStart w:id="34" w:name="_Toc90891316"/>
      <w:bookmarkStart w:id="35" w:name="_Toc114429212"/>
      <w:bookmarkStart w:id="36" w:name="_Toc215149704"/>
      <w:r w:rsidRPr="00F702FC">
        <w:rPr>
          <w:rFonts w:asciiTheme="minorHAnsi" w:hAnsiTheme="minorHAnsi" w:cstheme="minorHAnsi"/>
          <w:b w:val="0"/>
          <w:color w:val="auto"/>
          <w:lang w:val="ro-RO"/>
        </w:rPr>
        <w:t>Data lansării apelului de proiecte</w:t>
      </w:r>
      <w:r w:rsidR="005848CB" w:rsidRPr="00F702FC">
        <w:rPr>
          <w:rFonts w:asciiTheme="minorHAnsi" w:hAnsiTheme="minorHAnsi" w:cstheme="minorHAnsi"/>
          <w:b w:val="0"/>
          <w:color w:val="auto"/>
          <w:lang w:val="ro-RO"/>
        </w:rPr>
        <w:t>:</w:t>
      </w:r>
      <w:bookmarkEnd w:id="34"/>
      <w:bookmarkEnd w:id="35"/>
      <w:r w:rsidR="003672FE" w:rsidRPr="00F702FC" w:rsidDel="003672FE">
        <w:rPr>
          <w:rFonts w:asciiTheme="minorHAnsi" w:hAnsiTheme="minorHAnsi" w:cstheme="minorHAnsi"/>
          <w:b w:val="0"/>
          <w:color w:val="auto"/>
          <w:lang w:val="ro-RO"/>
        </w:rPr>
        <w:t xml:space="preserve"> </w:t>
      </w:r>
      <w:r w:rsidR="00F702FC" w:rsidRPr="00F702FC">
        <w:rPr>
          <w:rStyle w:val="5NormalChar"/>
          <w:rFonts w:asciiTheme="minorHAnsi" w:hAnsiTheme="minorHAnsi" w:cstheme="minorHAnsi"/>
          <w:b w:val="0"/>
          <w:bCs w:val="0"/>
          <w:color w:val="auto"/>
          <w:szCs w:val="22"/>
        </w:rPr>
        <w:t>2</w:t>
      </w:r>
      <w:r w:rsidR="00787151">
        <w:rPr>
          <w:rStyle w:val="5NormalChar"/>
          <w:rFonts w:asciiTheme="minorHAnsi" w:hAnsiTheme="minorHAnsi" w:cstheme="minorHAnsi"/>
          <w:b w:val="0"/>
          <w:bCs w:val="0"/>
          <w:color w:val="auto"/>
          <w:szCs w:val="22"/>
        </w:rPr>
        <w:t>8</w:t>
      </w:r>
      <w:r w:rsidR="00F702FC" w:rsidRPr="00F702FC">
        <w:rPr>
          <w:rStyle w:val="5NormalChar"/>
          <w:rFonts w:asciiTheme="minorHAnsi" w:hAnsiTheme="minorHAnsi" w:cstheme="minorHAnsi"/>
          <w:b w:val="0"/>
          <w:bCs w:val="0"/>
          <w:color w:val="auto"/>
          <w:szCs w:val="22"/>
        </w:rPr>
        <w:t>.11.2025.</w:t>
      </w:r>
      <w:bookmarkEnd w:id="36"/>
    </w:p>
    <w:p w14:paraId="7006B1D7" w14:textId="1E897D8F" w:rsidR="00A37588" w:rsidRPr="00F702FC" w:rsidRDefault="00A37588" w:rsidP="00C63C6C">
      <w:pPr>
        <w:pStyle w:val="Heading3"/>
        <w:numPr>
          <w:ilvl w:val="0"/>
          <w:numId w:val="5"/>
        </w:numPr>
        <w:spacing w:before="0" w:line="240" w:lineRule="auto"/>
        <w:ind w:left="0" w:right="-165" w:firstLine="0"/>
        <w:jc w:val="both"/>
        <w:rPr>
          <w:rFonts w:asciiTheme="minorHAnsi" w:hAnsiTheme="minorHAnsi" w:cstheme="minorHAnsi"/>
          <w:b w:val="0"/>
          <w:color w:val="auto"/>
          <w:lang w:val="ro-RO"/>
        </w:rPr>
      </w:pPr>
      <w:bookmarkStart w:id="37" w:name="_Toc114429213"/>
      <w:bookmarkStart w:id="38" w:name="_Toc215149705"/>
      <w:r w:rsidRPr="00F702FC">
        <w:rPr>
          <w:rFonts w:asciiTheme="minorHAnsi" w:hAnsiTheme="minorHAnsi" w:cstheme="minorHAnsi"/>
          <w:b w:val="0"/>
          <w:color w:val="auto"/>
          <w:lang w:val="ro-RO"/>
        </w:rPr>
        <w:t>Data și ora începerii depunerii de proiecte</w:t>
      </w:r>
      <w:bookmarkEnd w:id="37"/>
      <w:r w:rsidR="005848CB" w:rsidRPr="00F702FC">
        <w:rPr>
          <w:rFonts w:asciiTheme="minorHAnsi" w:hAnsiTheme="minorHAnsi" w:cstheme="minorHAnsi"/>
          <w:b w:val="0"/>
          <w:color w:val="auto"/>
          <w:lang w:val="ro-RO"/>
        </w:rPr>
        <w:t>:</w:t>
      </w:r>
      <w:r w:rsidR="00A71350" w:rsidRPr="00F702FC" w:rsidDel="00A71350">
        <w:rPr>
          <w:rFonts w:asciiTheme="minorHAnsi" w:hAnsiTheme="minorHAnsi" w:cstheme="minorHAnsi"/>
          <w:b w:val="0"/>
          <w:color w:val="auto"/>
          <w:lang w:val="ro-RO"/>
        </w:rPr>
        <w:t xml:space="preserve"> </w:t>
      </w:r>
      <w:r w:rsidR="00F702FC" w:rsidRPr="00F702FC">
        <w:rPr>
          <w:rStyle w:val="5NormalChar"/>
          <w:rFonts w:asciiTheme="minorHAnsi" w:hAnsiTheme="minorHAnsi" w:cstheme="minorHAnsi"/>
          <w:b w:val="0"/>
          <w:bCs w:val="0"/>
          <w:color w:val="auto"/>
          <w:szCs w:val="22"/>
        </w:rPr>
        <w:t>28.11.2025</w:t>
      </w:r>
      <w:r w:rsidR="005848CB" w:rsidRPr="00F702FC">
        <w:rPr>
          <w:rStyle w:val="5NormalChar"/>
          <w:rFonts w:asciiTheme="minorHAnsi" w:hAnsiTheme="minorHAnsi" w:cstheme="minorHAnsi"/>
          <w:b w:val="0"/>
          <w:bCs w:val="0"/>
          <w:color w:val="auto"/>
          <w:szCs w:val="22"/>
        </w:rPr>
        <w:t xml:space="preserve">, </w:t>
      </w:r>
      <w:proofErr w:type="spellStart"/>
      <w:r w:rsidR="005848CB" w:rsidRPr="00F702FC">
        <w:rPr>
          <w:rStyle w:val="5NormalChar"/>
          <w:rFonts w:asciiTheme="minorHAnsi" w:hAnsiTheme="minorHAnsi" w:cstheme="minorHAnsi"/>
          <w:b w:val="0"/>
          <w:bCs w:val="0"/>
          <w:color w:val="auto"/>
          <w:szCs w:val="22"/>
        </w:rPr>
        <w:t>ora</w:t>
      </w:r>
      <w:proofErr w:type="spellEnd"/>
      <w:r w:rsidR="00A71350" w:rsidRPr="00F702FC">
        <w:rPr>
          <w:rStyle w:val="5NormalChar"/>
          <w:rFonts w:asciiTheme="minorHAnsi" w:hAnsiTheme="minorHAnsi" w:cstheme="minorHAnsi"/>
          <w:b w:val="0"/>
          <w:bCs w:val="0"/>
          <w:color w:val="auto"/>
          <w:szCs w:val="22"/>
        </w:rPr>
        <w:t xml:space="preserve"> </w:t>
      </w:r>
      <w:r w:rsidR="00787151">
        <w:rPr>
          <w:rStyle w:val="5NormalChar"/>
          <w:rFonts w:asciiTheme="minorHAnsi" w:hAnsiTheme="minorHAnsi" w:cstheme="minorHAnsi"/>
          <w:b w:val="0"/>
          <w:bCs w:val="0"/>
          <w:color w:val="auto"/>
          <w:szCs w:val="22"/>
        </w:rPr>
        <w:t>16</w:t>
      </w:r>
      <w:r w:rsidR="00F702FC" w:rsidRPr="00F702FC">
        <w:rPr>
          <w:rStyle w:val="5NormalChar"/>
          <w:rFonts w:asciiTheme="minorHAnsi" w:hAnsiTheme="minorHAnsi" w:cstheme="minorHAnsi"/>
          <w:b w:val="0"/>
          <w:bCs w:val="0"/>
          <w:color w:val="auto"/>
          <w:szCs w:val="22"/>
        </w:rPr>
        <w:t>.00.</w:t>
      </w:r>
      <w:bookmarkEnd w:id="38"/>
    </w:p>
    <w:p w14:paraId="59EC65FF" w14:textId="7878A3CB" w:rsidR="00E27342" w:rsidRPr="00F702FC" w:rsidRDefault="00A37588" w:rsidP="00C63C6C">
      <w:pPr>
        <w:pStyle w:val="Heading3"/>
        <w:numPr>
          <w:ilvl w:val="0"/>
          <w:numId w:val="5"/>
        </w:numPr>
        <w:spacing w:before="0" w:line="240" w:lineRule="auto"/>
        <w:ind w:left="0" w:right="-165" w:firstLine="0"/>
        <w:jc w:val="both"/>
        <w:rPr>
          <w:rStyle w:val="5NormalChar"/>
          <w:rFonts w:asciiTheme="minorHAnsi" w:hAnsiTheme="minorHAnsi" w:cstheme="minorHAnsi"/>
          <w:b w:val="0"/>
          <w:bCs w:val="0"/>
          <w:color w:val="auto"/>
          <w:szCs w:val="22"/>
        </w:rPr>
      </w:pPr>
      <w:bookmarkStart w:id="39" w:name="_Toc90891318"/>
      <w:bookmarkStart w:id="40" w:name="_Toc114429214"/>
      <w:bookmarkStart w:id="41" w:name="_Toc215149706"/>
      <w:r w:rsidRPr="00F702FC">
        <w:rPr>
          <w:rFonts w:asciiTheme="minorHAnsi" w:hAnsiTheme="minorHAnsi" w:cstheme="minorHAnsi"/>
          <w:b w:val="0"/>
          <w:color w:val="auto"/>
          <w:lang w:val="ro-RO"/>
        </w:rPr>
        <w:t>Data și ora închiderii apelului de proiecte</w:t>
      </w:r>
      <w:bookmarkEnd w:id="39"/>
      <w:bookmarkEnd w:id="40"/>
      <w:r w:rsidR="005848CB" w:rsidRPr="00F702FC">
        <w:rPr>
          <w:rFonts w:asciiTheme="minorHAnsi" w:hAnsiTheme="minorHAnsi" w:cstheme="minorHAnsi"/>
          <w:b w:val="0"/>
          <w:color w:val="auto"/>
          <w:lang w:val="ro-RO"/>
        </w:rPr>
        <w:t>:</w:t>
      </w:r>
      <w:r w:rsidR="00A71350" w:rsidRPr="00F702FC" w:rsidDel="00A71350">
        <w:rPr>
          <w:rFonts w:asciiTheme="minorHAnsi" w:hAnsiTheme="minorHAnsi" w:cstheme="minorHAnsi"/>
          <w:b w:val="0"/>
          <w:color w:val="auto"/>
          <w:lang w:val="ro-RO"/>
        </w:rPr>
        <w:t xml:space="preserve"> </w:t>
      </w:r>
      <w:r w:rsidR="00F702FC" w:rsidRPr="00F702FC">
        <w:rPr>
          <w:rStyle w:val="5NormalChar"/>
          <w:rFonts w:asciiTheme="minorHAnsi" w:hAnsiTheme="minorHAnsi" w:cstheme="minorHAnsi"/>
          <w:b w:val="0"/>
          <w:bCs w:val="0"/>
          <w:color w:val="auto"/>
          <w:szCs w:val="22"/>
        </w:rPr>
        <w:t>31.12.2025</w:t>
      </w:r>
      <w:r w:rsidR="005848CB" w:rsidRPr="00F702FC">
        <w:rPr>
          <w:rStyle w:val="5NormalChar"/>
          <w:rFonts w:asciiTheme="minorHAnsi" w:hAnsiTheme="minorHAnsi" w:cstheme="minorHAnsi"/>
          <w:b w:val="0"/>
          <w:bCs w:val="0"/>
          <w:color w:val="auto"/>
          <w:szCs w:val="22"/>
        </w:rPr>
        <w:t xml:space="preserve">, </w:t>
      </w:r>
      <w:proofErr w:type="spellStart"/>
      <w:r w:rsidR="005848CB" w:rsidRPr="00F702FC">
        <w:rPr>
          <w:rStyle w:val="5NormalChar"/>
          <w:rFonts w:asciiTheme="minorHAnsi" w:hAnsiTheme="minorHAnsi" w:cstheme="minorHAnsi"/>
          <w:b w:val="0"/>
          <w:bCs w:val="0"/>
          <w:color w:val="auto"/>
          <w:szCs w:val="22"/>
        </w:rPr>
        <w:t>ora</w:t>
      </w:r>
      <w:proofErr w:type="spellEnd"/>
      <w:r w:rsidR="00032954" w:rsidRPr="00F702FC">
        <w:rPr>
          <w:rStyle w:val="5NormalChar"/>
          <w:rFonts w:asciiTheme="minorHAnsi" w:hAnsiTheme="minorHAnsi" w:cstheme="minorHAnsi"/>
          <w:b w:val="0"/>
          <w:bCs w:val="0"/>
          <w:color w:val="auto"/>
          <w:szCs w:val="22"/>
        </w:rPr>
        <w:t xml:space="preserve"> </w:t>
      </w:r>
      <w:r w:rsidR="00F702FC" w:rsidRPr="00F702FC">
        <w:rPr>
          <w:rStyle w:val="5NormalChar"/>
          <w:rFonts w:asciiTheme="minorHAnsi" w:hAnsiTheme="minorHAnsi" w:cstheme="minorHAnsi"/>
          <w:b w:val="0"/>
          <w:bCs w:val="0"/>
          <w:color w:val="auto"/>
          <w:szCs w:val="22"/>
        </w:rPr>
        <w:t>14.00.</w:t>
      </w:r>
      <w:bookmarkEnd w:id="41"/>
    </w:p>
    <w:p w14:paraId="6B7EAD7D" w14:textId="77777777" w:rsidR="00F56F23" w:rsidRPr="00F56F23" w:rsidRDefault="00F56F23" w:rsidP="00F56F23"/>
    <w:p w14:paraId="2D7FF80F" w14:textId="77777777" w:rsidR="00180791" w:rsidRPr="00C63C6C" w:rsidRDefault="006270A6" w:rsidP="00F141DC">
      <w:pPr>
        <w:pStyle w:val="Heading3"/>
        <w:numPr>
          <w:ilvl w:val="0"/>
          <w:numId w:val="12"/>
        </w:numPr>
        <w:spacing w:before="0" w:line="240" w:lineRule="auto"/>
        <w:ind w:left="0" w:right="-165" w:firstLine="0"/>
        <w:jc w:val="both"/>
        <w:rPr>
          <w:rFonts w:asciiTheme="minorHAnsi" w:hAnsiTheme="minorHAnsi" w:cstheme="minorHAnsi"/>
          <w:color w:val="auto"/>
          <w:lang w:val="ro-RO"/>
        </w:rPr>
      </w:pPr>
      <w:bookmarkStart w:id="42" w:name="_Toc215149707"/>
      <w:bookmarkStart w:id="43" w:name="_Toc114429215"/>
      <w:r w:rsidRPr="00C63C6C">
        <w:rPr>
          <w:rFonts w:asciiTheme="minorHAnsi" w:hAnsiTheme="minorHAnsi" w:cstheme="minorHAnsi"/>
          <w:color w:val="auto"/>
          <w:lang w:val="ro-RO"/>
        </w:rPr>
        <w:t>MODALITATEA DE DEPUNERE A PROIECTELOR</w:t>
      </w:r>
      <w:bookmarkEnd w:id="42"/>
      <w:r w:rsidRPr="00C63C6C">
        <w:rPr>
          <w:rFonts w:asciiTheme="minorHAnsi" w:hAnsiTheme="minorHAnsi" w:cstheme="minorHAnsi"/>
          <w:color w:val="auto"/>
          <w:lang w:val="ro-RO"/>
        </w:rPr>
        <w:t xml:space="preserve"> </w:t>
      </w:r>
      <w:bookmarkEnd w:id="43"/>
    </w:p>
    <w:p w14:paraId="63F0ABD0" w14:textId="6B07EE7D" w:rsidR="001B13C1" w:rsidRPr="00C63C6C" w:rsidRDefault="00053D33" w:rsidP="00C63C6C">
      <w:pPr>
        <w:spacing w:after="0" w:line="240" w:lineRule="auto"/>
        <w:ind w:right="-165"/>
        <w:jc w:val="both"/>
        <w:rPr>
          <w:rFonts w:cstheme="minorHAnsi"/>
          <w:lang w:val="ro-RO"/>
        </w:rPr>
      </w:pPr>
      <w:r w:rsidRPr="00C63C6C">
        <w:rPr>
          <w:rFonts w:cstheme="minorHAnsi"/>
          <w:lang w:val="ro-RO"/>
        </w:rPr>
        <w:t>Solicitantul va respecta conținutul cererii de finanțare implementate prin sistemul informatic MySMIS2021.</w:t>
      </w:r>
      <w:r w:rsidR="001B13C1" w:rsidRPr="00C63C6C">
        <w:rPr>
          <w:rFonts w:cstheme="minorHAnsi"/>
          <w:lang w:val="ro-RO"/>
        </w:rPr>
        <w:t xml:space="preserve"> Solicitantul are obligația de a completa cererea de finanțare cu toate informațiile necesare</w:t>
      </w:r>
      <w:r w:rsidR="00EE1B89" w:rsidRPr="00C63C6C">
        <w:rPr>
          <w:rFonts w:cstheme="minorHAnsi"/>
          <w:lang w:val="ro-RO"/>
        </w:rPr>
        <w:t xml:space="preserve">, conform </w:t>
      </w:r>
      <w:r w:rsidR="00124A18" w:rsidRPr="00C63C6C">
        <w:rPr>
          <w:rFonts w:cstheme="minorHAnsi"/>
          <w:lang w:val="ro-RO"/>
        </w:rPr>
        <w:t>Anexa 2</w:t>
      </w:r>
      <w:r w:rsidR="001273E2" w:rsidRPr="00C63C6C">
        <w:rPr>
          <w:rFonts w:cstheme="minorHAnsi"/>
          <w:lang w:val="ro-RO"/>
        </w:rPr>
        <w:t xml:space="preserve"> </w:t>
      </w:r>
      <w:r w:rsidR="009B3B61" w:rsidRPr="00C63C6C">
        <w:rPr>
          <w:rFonts w:cstheme="minorHAnsi"/>
        </w:rPr>
        <w:t xml:space="preserve">– </w:t>
      </w:r>
      <w:proofErr w:type="spellStart"/>
      <w:r w:rsidR="009B3B61" w:rsidRPr="00C63C6C">
        <w:rPr>
          <w:rFonts w:cstheme="minorHAnsi"/>
        </w:rPr>
        <w:t>Instrucţiune</w:t>
      </w:r>
      <w:proofErr w:type="spellEnd"/>
      <w:r w:rsidR="009B3B61" w:rsidRPr="00C63C6C">
        <w:rPr>
          <w:rFonts w:cstheme="minorHAnsi"/>
        </w:rPr>
        <w:t xml:space="preserve"> </w:t>
      </w:r>
      <w:proofErr w:type="spellStart"/>
      <w:r w:rsidR="009B3B61" w:rsidRPr="00C63C6C">
        <w:rPr>
          <w:rFonts w:cstheme="minorHAnsi"/>
        </w:rPr>
        <w:t>completare</w:t>
      </w:r>
      <w:proofErr w:type="spellEnd"/>
      <w:r w:rsidR="009B3B61" w:rsidRPr="00C63C6C">
        <w:rPr>
          <w:rFonts w:cstheme="minorHAnsi"/>
        </w:rPr>
        <w:t xml:space="preserve"> </w:t>
      </w:r>
      <w:proofErr w:type="spellStart"/>
      <w:r w:rsidR="009B3B61" w:rsidRPr="00C63C6C">
        <w:rPr>
          <w:rFonts w:cstheme="minorHAnsi"/>
        </w:rPr>
        <w:t>cerere</w:t>
      </w:r>
      <w:proofErr w:type="spellEnd"/>
      <w:r w:rsidR="009B3B61" w:rsidRPr="00C63C6C">
        <w:rPr>
          <w:rFonts w:cstheme="minorHAnsi"/>
        </w:rPr>
        <w:t xml:space="preserve"> de </w:t>
      </w:r>
      <w:proofErr w:type="spellStart"/>
      <w:r w:rsidR="009B3B61" w:rsidRPr="00C63C6C">
        <w:rPr>
          <w:rFonts w:cstheme="minorHAnsi"/>
        </w:rPr>
        <w:t>finanţ</w:t>
      </w:r>
      <w:r w:rsidR="001273E2" w:rsidRPr="00C63C6C">
        <w:rPr>
          <w:rFonts w:cstheme="minorHAnsi"/>
        </w:rPr>
        <w:t>are</w:t>
      </w:r>
      <w:proofErr w:type="spellEnd"/>
      <w:r w:rsidR="00124A18" w:rsidRPr="00C63C6C">
        <w:rPr>
          <w:rFonts w:cstheme="minorHAnsi"/>
          <w:lang w:val="ro-RO"/>
        </w:rPr>
        <w:t xml:space="preserve"> </w:t>
      </w:r>
      <w:r w:rsidR="00EE1B89" w:rsidRPr="00C63C6C">
        <w:rPr>
          <w:rFonts w:cstheme="minorHAnsi"/>
          <w:lang w:val="ro-RO"/>
        </w:rPr>
        <w:t>la prezent</w:t>
      </w:r>
      <w:r w:rsidR="00A42EAE">
        <w:rPr>
          <w:rFonts w:cstheme="minorHAnsi"/>
          <w:lang w:val="ro-RO"/>
        </w:rPr>
        <w:t>ele</w:t>
      </w:r>
      <w:r w:rsidR="00EE1B89" w:rsidRPr="00C63C6C">
        <w:rPr>
          <w:rFonts w:cstheme="minorHAnsi"/>
          <w:lang w:val="ro-RO"/>
        </w:rPr>
        <w:t xml:space="preserve"> </w:t>
      </w:r>
      <w:r w:rsidR="00D64C30" w:rsidRPr="00C63C6C">
        <w:rPr>
          <w:rFonts w:cstheme="minorHAnsi"/>
          <w:lang w:val="ro-RO"/>
        </w:rPr>
        <w:t>I</w:t>
      </w:r>
      <w:r w:rsidR="00EE1B89" w:rsidRPr="00C63C6C">
        <w:rPr>
          <w:rFonts w:cstheme="minorHAnsi"/>
          <w:lang w:val="ro-RO"/>
        </w:rPr>
        <w:t>nstrucțiun</w:t>
      </w:r>
      <w:r w:rsidR="00A42EAE">
        <w:rPr>
          <w:rFonts w:cstheme="minorHAnsi"/>
          <w:lang w:val="ro-RO"/>
        </w:rPr>
        <w:t>i</w:t>
      </w:r>
      <w:r w:rsidR="001B13C1" w:rsidRPr="00C63C6C">
        <w:rPr>
          <w:rFonts w:cstheme="minorHAnsi"/>
          <w:lang w:val="ro-RO"/>
        </w:rPr>
        <w:t>.</w:t>
      </w:r>
    </w:p>
    <w:p w14:paraId="3AF2F48B" w14:textId="1D861204" w:rsidR="001B13C1" w:rsidRPr="00C63C6C" w:rsidRDefault="001B13C1" w:rsidP="00C63C6C">
      <w:pPr>
        <w:spacing w:after="0" w:line="240" w:lineRule="auto"/>
        <w:ind w:right="-165"/>
        <w:jc w:val="both"/>
        <w:rPr>
          <w:rFonts w:cstheme="minorHAnsi"/>
          <w:lang w:val="ro-RO"/>
        </w:rPr>
      </w:pPr>
      <w:r w:rsidRPr="00C63C6C">
        <w:rPr>
          <w:rFonts w:cstheme="minorHAnsi"/>
          <w:lang w:val="ro-RO"/>
        </w:rPr>
        <w:t xml:space="preserve">Cererea de finanțare se va transmite </w:t>
      </w:r>
      <w:r w:rsidR="00965D99" w:rsidRPr="00C63C6C">
        <w:rPr>
          <w:rFonts w:cstheme="minorHAnsi"/>
          <w:lang w:val="ro-RO"/>
        </w:rPr>
        <w:t>cu</w:t>
      </w:r>
      <w:r w:rsidR="00EA29CA" w:rsidRPr="00C63C6C">
        <w:rPr>
          <w:rFonts w:cstheme="minorHAnsi"/>
          <w:lang w:val="pt-BR"/>
        </w:rPr>
        <w:t xml:space="preserve"> </w:t>
      </w:r>
      <w:r w:rsidR="00EA29CA" w:rsidRPr="00C63C6C">
        <w:rPr>
          <w:rFonts w:cstheme="minorHAnsi"/>
          <w:lang w:val="ro-RO"/>
        </w:rPr>
        <w:t>semnătur</w:t>
      </w:r>
      <w:r w:rsidR="007C1F43">
        <w:rPr>
          <w:rFonts w:cstheme="minorHAnsi"/>
          <w:lang w:val="ro-RO"/>
        </w:rPr>
        <w:t>a</w:t>
      </w:r>
      <w:r w:rsidR="00EA29CA" w:rsidRPr="00C63C6C">
        <w:rPr>
          <w:rFonts w:cstheme="minorHAnsi"/>
          <w:lang w:val="ro-RO"/>
        </w:rPr>
        <w:t xml:space="preserve"> electronică </w:t>
      </w:r>
      <w:r w:rsidR="003A26B1">
        <w:rPr>
          <w:rFonts w:cstheme="minorHAnsi"/>
          <w:lang w:val="ro-RO"/>
        </w:rPr>
        <w:t>a</w:t>
      </w:r>
      <w:r w:rsidR="00EA29CA" w:rsidRPr="00C63C6C">
        <w:rPr>
          <w:rFonts w:cstheme="minorHAnsi"/>
          <w:lang w:val="ro-RO"/>
        </w:rPr>
        <w:t xml:space="preserve"> persoanei autorizate pentru semnare din partea BEI</w:t>
      </w:r>
      <w:r w:rsidRPr="00C63C6C">
        <w:rPr>
          <w:rFonts w:cstheme="minorHAnsi"/>
          <w:lang w:val="ro-RO"/>
        </w:rPr>
        <w:t xml:space="preserve">. </w:t>
      </w:r>
    </w:p>
    <w:p w14:paraId="50E2DA22" w14:textId="75D275E4" w:rsidR="00053D33" w:rsidRDefault="00053D33" w:rsidP="00C63C6C">
      <w:pPr>
        <w:spacing w:after="0" w:line="240" w:lineRule="auto"/>
        <w:ind w:right="-165"/>
        <w:jc w:val="both"/>
        <w:rPr>
          <w:rFonts w:cstheme="minorHAnsi"/>
          <w:lang w:val="ro-RO"/>
        </w:rPr>
      </w:pPr>
      <w:r w:rsidRPr="00C63C6C">
        <w:rPr>
          <w:rFonts w:cstheme="minorHAnsi"/>
          <w:lang w:val="ro-RO"/>
        </w:rPr>
        <w:t xml:space="preserve">La cererea de finanțare solicitantul anexează </w:t>
      </w:r>
      <w:r w:rsidR="007C0333" w:rsidRPr="00C63C6C">
        <w:rPr>
          <w:rFonts w:cstheme="minorHAnsi"/>
          <w:lang w:val="ro-RO"/>
        </w:rPr>
        <w:t>D</w:t>
      </w:r>
      <w:r w:rsidRPr="00C63C6C">
        <w:rPr>
          <w:rFonts w:cstheme="minorHAnsi"/>
          <w:lang w:val="ro-RO"/>
        </w:rPr>
        <w:t>eclarația unică, prin care acesta confirmă îndeplinirea condițiilor de eligibilitate și a cerințelor de conformitate administrativă.</w:t>
      </w:r>
    </w:p>
    <w:p w14:paraId="260191CF" w14:textId="77777777" w:rsidR="00F56F23" w:rsidRPr="00C63C6C" w:rsidRDefault="00F56F23" w:rsidP="00C63C6C">
      <w:pPr>
        <w:spacing w:after="0" w:line="240" w:lineRule="auto"/>
        <w:ind w:right="-165"/>
        <w:jc w:val="both"/>
        <w:rPr>
          <w:rFonts w:cstheme="minorHAnsi"/>
          <w:lang w:val="ro-RO"/>
        </w:rPr>
      </w:pPr>
    </w:p>
    <w:p w14:paraId="5571777B" w14:textId="3A2249F1" w:rsidR="00A37588" w:rsidRPr="00C63C6C" w:rsidRDefault="00BE3362" w:rsidP="00F141DC">
      <w:pPr>
        <w:pStyle w:val="Heading3"/>
        <w:numPr>
          <w:ilvl w:val="0"/>
          <w:numId w:val="12"/>
        </w:numPr>
        <w:spacing w:before="0" w:line="240" w:lineRule="auto"/>
        <w:ind w:left="0" w:right="-165" w:firstLine="0"/>
        <w:jc w:val="both"/>
        <w:rPr>
          <w:rFonts w:asciiTheme="minorHAnsi" w:hAnsiTheme="minorHAnsi" w:cstheme="minorHAnsi"/>
          <w:color w:val="auto"/>
          <w:lang w:val="ro-RO"/>
        </w:rPr>
      </w:pPr>
      <w:bookmarkStart w:id="44" w:name="_Toc215149708"/>
      <w:bookmarkStart w:id="45" w:name="_Toc114429216"/>
      <w:r w:rsidRPr="00C63C6C">
        <w:rPr>
          <w:rFonts w:asciiTheme="minorHAnsi" w:hAnsiTheme="minorHAnsi" w:cstheme="minorHAnsi"/>
          <w:color w:val="auto"/>
          <w:lang w:val="ro-RO"/>
        </w:rPr>
        <w:t>VALOAREA MINIMĂ ȘI MAXIMĂ A UNUI PROIECT</w:t>
      </w:r>
      <w:bookmarkEnd w:id="44"/>
      <w:r w:rsidRPr="00C63C6C">
        <w:rPr>
          <w:rFonts w:asciiTheme="minorHAnsi" w:hAnsiTheme="minorHAnsi" w:cstheme="minorHAnsi"/>
          <w:color w:val="auto"/>
          <w:lang w:val="ro-RO"/>
        </w:rPr>
        <w:t xml:space="preserve"> </w:t>
      </w:r>
      <w:bookmarkEnd w:id="45"/>
    </w:p>
    <w:p w14:paraId="7D018684" w14:textId="79249AAD" w:rsidR="006C1CB3" w:rsidRDefault="000F104D" w:rsidP="00C63C6C">
      <w:pPr>
        <w:pStyle w:val="ListParagraph"/>
        <w:spacing w:after="0" w:line="240" w:lineRule="auto"/>
        <w:ind w:left="0" w:right="-165"/>
        <w:contextualSpacing w:val="0"/>
        <w:jc w:val="both"/>
        <w:rPr>
          <w:rFonts w:cstheme="minorHAnsi"/>
          <w:lang w:val="pt-BR"/>
        </w:rPr>
      </w:pPr>
      <w:r w:rsidRPr="00C63C6C">
        <w:rPr>
          <w:rFonts w:cstheme="minorHAnsi"/>
          <w:lang w:val="ro-RO"/>
        </w:rPr>
        <w:t xml:space="preserve">Valoarea totală maximă a instrumentului financiar este de </w:t>
      </w:r>
      <w:r w:rsidR="00237A55" w:rsidRPr="00C63C6C">
        <w:rPr>
          <w:rFonts w:cstheme="minorHAnsi"/>
          <w:lang w:val="ro-RO"/>
        </w:rPr>
        <w:t xml:space="preserve"> </w:t>
      </w:r>
      <w:r w:rsidR="00C63C6C" w:rsidRPr="00C63C6C">
        <w:rPr>
          <w:rFonts w:cstheme="minorHAnsi"/>
          <w:lang w:val="ro-RO"/>
        </w:rPr>
        <w:t>23.529.411,00</w:t>
      </w:r>
      <w:r w:rsidR="00C63C6C" w:rsidRPr="00C63C6C">
        <w:rPr>
          <w:rFonts w:eastAsia="Times New Roman" w:cstheme="minorHAnsi"/>
          <w:lang w:val="ro-RO"/>
        </w:rPr>
        <w:t xml:space="preserve"> </w:t>
      </w:r>
      <w:r w:rsidRPr="00C63C6C">
        <w:rPr>
          <w:rFonts w:cstheme="minorHAnsi"/>
          <w:lang w:val="ro-RO"/>
        </w:rPr>
        <w:t xml:space="preserve">euro, din care </w:t>
      </w:r>
      <w:r w:rsidR="00BB30DE" w:rsidRPr="00C63C6C">
        <w:rPr>
          <w:rFonts w:cstheme="minorHAnsi"/>
          <w:lang w:val="ro-RO"/>
        </w:rPr>
        <w:t>2</w:t>
      </w:r>
      <w:r w:rsidR="00F63422" w:rsidRPr="00C63C6C">
        <w:rPr>
          <w:rFonts w:cstheme="minorHAnsi"/>
          <w:lang w:val="ro-RO"/>
        </w:rPr>
        <w:t>0.000.00</w:t>
      </w:r>
      <w:r w:rsidR="00430B7C" w:rsidRPr="00C63C6C">
        <w:rPr>
          <w:rFonts w:cstheme="minorHAnsi"/>
          <w:lang w:val="ro-RO"/>
        </w:rPr>
        <w:t>0</w:t>
      </w:r>
      <w:r w:rsidRPr="00C63C6C">
        <w:rPr>
          <w:rFonts w:cstheme="minorHAnsi"/>
          <w:lang w:val="ro-RO"/>
        </w:rPr>
        <w:t xml:space="preserve"> euro din FEDR și </w:t>
      </w:r>
      <w:r w:rsidR="00F94056" w:rsidRPr="00C63C6C">
        <w:rPr>
          <w:rFonts w:eastAsia="Times New Roman" w:cstheme="minorHAnsi"/>
          <w:lang w:val="ro-RO"/>
        </w:rPr>
        <w:t xml:space="preserve">3.529.411,00 </w:t>
      </w:r>
      <w:r w:rsidRPr="00C63C6C">
        <w:rPr>
          <w:rFonts w:cstheme="minorHAnsi"/>
          <w:lang w:val="ro-RO"/>
        </w:rPr>
        <w:t>euro cofinanțare națională</w:t>
      </w:r>
      <w:r w:rsidR="00A37588" w:rsidRPr="00C63C6C">
        <w:rPr>
          <w:rFonts w:cstheme="minorHAnsi"/>
          <w:lang w:val="ro-RO"/>
        </w:rPr>
        <w:t>.</w:t>
      </w:r>
      <w:r w:rsidR="00FB57EB" w:rsidRPr="00C63C6C">
        <w:rPr>
          <w:rFonts w:cstheme="minorHAnsi"/>
          <w:lang w:val="pt-BR"/>
        </w:rPr>
        <w:t xml:space="preserve"> </w:t>
      </w:r>
    </w:p>
    <w:p w14:paraId="0C4ED649" w14:textId="77777777" w:rsidR="00F56F23" w:rsidRPr="00C63C6C" w:rsidRDefault="00F56F23" w:rsidP="00C63C6C">
      <w:pPr>
        <w:pStyle w:val="ListParagraph"/>
        <w:spacing w:after="0" w:line="240" w:lineRule="auto"/>
        <w:ind w:left="0" w:right="-165"/>
        <w:contextualSpacing w:val="0"/>
        <w:jc w:val="both"/>
        <w:rPr>
          <w:rFonts w:cstheme="minorHAnsi"/>
          <w:lang w:val="pt-BR"/>
        </w:rPr>
      </w:pPr>
    </w:p>
    <w:p w14:paraId="343FE6DA" w14:textId="04F561D6" w:rsidR="00CC0194" w:rsidRPr="00C63C6C" w:rsidRDefault="002154B7" w:rsidP="00F141DC">
      <w:pPr>
        <w:pStyle w:val="Heading3"/>
        <w:numPr>
          <w:ilvl w:val="0"/>
          <w:numId w:val="12"/>
        </w:numPr>
        <w:spacing w:before="0" w:line="240" w:lineRule="auto"/>
        <w:ind w:left="0" w:right="-165" w:firstLine="0"/>
        <w:jc w:val="both"/>
        <w:rPr>
          <w:rFonts w:asciiTheme="minorHAnsi" w:hAnsiTheme="minorHAnsi" w:cstheme="minorHAnsi"/>
          <w:color w:val="auto"/>
          <w:lang w:val="ro-RO"/>
        </w:rPr>
      </w:pPr>
      <w:bookmarkStart w:id="46" w:name="_Toc215149709"/>
      <w:r w:rsidRPr="00C63C6C">
        <w:rPr>
          <w:rFonts w:asciiTheme="minorHAnsi" w:hAnsiTheme="minorHAnsi" w:cstheme="minorHAnsi"/>
          <w:color w:val="auto"/>
          <w:lang w:val="ro-RO"/>
        </w:rPr>
        <w:t>BUGETUL ALOCAT APELULUI DE PROIECTE</w:t>
      </w:r>
      <w:bookmarkEnd w:id="46"/>
    </w:p>
    <w:p w14:paraId="2C0C85B1" w14:textId="005CEAEA" w:rsidR="001035D0" w:rsidRDefault="002E3968" w:rsidP="00C63C6C">
      <w:pPr>
        <w:pStyle w:val="ListParagraph"/>
        <w:spacing w:after="0" w:line="240" w:lineRule="auto"/>
        <w:ind w:left="0" w:right="-165"/>
        <w:contextualSpacing w:val="0"/>
        <w:rPr>
          <w:rFonts w:cstheme="minorHAnsi"/>
          <w:iCs/>
          <w:lang w:val="ro-RO"/>
        </w:rPr>
      </w:pPr>
      <w:r w:rsidRPr="00C63C6C">
        <w:rPr>
          <w:rFonts w:eastAsia="Times New Roman" w:cstheme="minorHAnsi"/>
          <w:lang w:val="ro-RO"/>
        </w:rPr>
        <w:t xml:space="preserve">Alocarea prezentului apel de proiecte este de  </w:t>
      </w:r>
      <w:r w:rsidR="00F94056" w:rsidRPr="00C63C6C">
        <w:rPr>
          <w:rFonts w:cstheme="minorHAnsi"/>
          <w:lang w:val="ro-RO"/>
        </w:rPr>
        <w:t>23.529.411,00</w:t>
      </w:r>
      <w:r w:rsidRPr="00C63C6C">
        <w:rPr>
          <w:rFonts w:eastAsia="Times New Roman" w:cstheme="minorHAnsi"/>
          <w:lang w:val="ro-RO"/>
        </w:rPr>
        <w:t xml:space="preserve"> euro, din care </w:t>
      </w:r>
      <w:r w:rsidR="00B8158B" w:rsidRPr="00C63C6C">
        <w:rPr>
          <w:rFonts w:eastAsia="Times New Roman" w:cstheme="minorHAnsi"/>
          <w:lang w:val="ro-RO"/>
        </w:rPr>
        <w:t>2</w:t>
      </w:r>
      <w:r w:rsidR="00430B7C" w:rsidRPr="00C63C6C">
        <w:rPr>
          <w:rFonts w:eastAsia="Times New Roman" w:cstheme="minorHAnsi"/>
          <w:lang w:val="ro-RO"/>
        </w:rPr>
        <w:t>0</w:t>
      </w:r>
      <w:r w:rsidRPr="00C63C6C">
        <w:rPr>
          <w:rFonts w:eastAsia="Times New Roman" w:cstheme="minorHAnsi"/>
          <w:lang w:val="ro-RO"/>
        </w:rPr>
        <w:t xml:space="preserve">.000.000,00 euro din FEDR și </w:t>
      </w:r>
      <w:r w:rsidR="00F94056" w:rsidRPr="00C63C6C">
        <w:rPr>
          <w:rFonts w:eastAsia="Times New Roman" w:cstheme="minorHAnsi"/>
          <w:lang w:val="ro-RO"/>
        </w:rPr>
        <w:t>3.529.411,00</w:t>
      </w:r>
      <w:r w:rsidRPr="00C63C6C">
        <w:rPr>
          <w:rFonts w:eastAsia="Times New Roman" w:cstheme="minorHAnsi"/>
          <w:lang w:val="ro-RO"/>
        </w:rPr>
        <w:t xml:space="preserve"> euro cofinanțare națională</w:t>
      </w:r>
      <w:r w:rsidR="001035D0" w:rsidRPr="00C63C6C">
        <w:rPr>
          <w:rFonts w:cstheme="minorHAnsi"/>
          <w:iCs/>
          <w:lang w:val="ro-RO"/>
        </w:rPr>
        <w:t xml:space="preserve">. </w:t>
      </w:r>
    </w:p>
    <w:p w14:paraId="07ACD59F" w14:textId="77777777" w:rsidR="00F56F23" w:rsidRPr="00C63C6C" w:rsidRDefault="00F56F23" w:rsidP="00C63C6C">
      <w:pPr>
        <w:pStyle w:val="ListParagraph"/>
        <w:spacing w:after="0" w:line="240" w:lineRule="auto"/>
        <w:ind w:left="0" w:right="-165"/>
        <w:contextualSpacing w:val="0"/>
        <w:rPr>
          <w:rFonts w:cstheme="minorHAnsi"/>
          <w:iCs/>
          <w:lang w:val="ro-RO"/>
        </w:rPr>
      </w:pPr>
    </w:p>
    <w:p w14:paraId="73B83B3C" w14:textId="3399116E" w:rsidR="008E4817" w:rsidRPr="00C63C6C" w:rsidRDefault="002154B7" w:rsidP="00F141DC">
      <w:pPr>
        <w:pStyle w:val="Heading3"/>
        <w:numPr>
          <w:ilvl w:val="0"/>
          <w:numId w:val="12"/>
        </w:numPr>
        <w:spacing w:before="0" w:line="240" w:lineRule="auto"/>
        <w:ind w:left="0" w:right="-165" w:firstLine="0"/>
        <w:jc w:val="both"/>
        <w:rPr>
          <w:rFonts w:asciiTheme="minorHAnsi" w:hAnsiTheme="minorHAnsi" w:cstheme="minorHAnsi"/>
          <w:color w:val="auto"/>
          <w:lang w:val="ro-RO"/>
        </w:rPr>
      </w:pPr>
      <w:bookmarkStart w:id="47" w:name="_Toc215149710"/>
      <w:r w:rsidRPr="00C63C6C">
        <w:rPr>
          <w:rFonts w:asciiTheme="minorHAnsi" w:hAnsiTheme="minorHAnsi" w:cstheme="minorHAnsi"/>
          <w:color w:val="auto"/>
          <w:lang w:val="ro-RO"/>
        </w:rPr>
        <w:t>RATA DE COFINANȚARE</w:t>
      </w:r>
      <w:bookmarkEnd w:id="47"/>
    </w:p>
    <w:p w14:paraId="12658062" w14:textId="1333E2B6" w:rsidR="0048034A" w:rsidRPr="00C63C6C" w:rsidRDefault="002E3968" w:rsidP="00C63C6C">
      <w:pPr>
        <w:spacing w:after="0" w:line="240" w:lineRule="auto"/>
        <w:ind w:right="-165"/>
        <w:jc w:val="both"/>
        <w:rPr>
          <w:rFonts w:cstheme="minorHAnsi"/>
          <w:bCs/>
          <w:lang w:val="ro-RO"/>
        </w:rPr>
      </w:pPr>
      <w:r w:rsidRPr="00C63C6C">
        <w:rPr>
          <w:rFonts w:cstheme="minorHAnsi"/>
          <w:lang w:val="ro-RO"/>
        </w:rPr>
        <w:t>Nu este cazul.</w:t>
      </w:r>
      <w:r w:rsidR="00205F84" w:rsidRPr="00C63C6C">
        <w:rPr>
          <w:rFonts w:cstheme="minorHAnsi"/>
          <w:lang w:val="ro-RO"/>
        </w:rPr>
        <w:t xml:space="preserve"> </w:t>
      </w:r>
    </w:p>
    <w:p w14:paraId="1C2FCAD3" w14:textId="77777777" w:rsidR="00C86E04" w:rsidRPr="00C63C6C" w:rsidRDefault="00C86E04" w:rsidP="00C63C6C">
      <w:pPr>
        <w:spacing w:after="0" w:line="240" w:lineRule="auto"/>
        <w:ind w:right="-165"/>
        <w:jc w:val="both"/>
        <w:rPr>
          <w:rFonts w:cstheme="minorHAnsi"/>
          <w:b/>
          <w:lang w:val="pt-BR"/>
        </w:rPr>
      </w:pPr>
    </w:p>
    <w:p w14:paraId="7084D3BF" w14:textId="2A707DCC" w:rsidR="00A37588" w:rsidRPr="00C63C6C" w:rsidRDefault="004710D2" w:rsidP="00F141DC">
      <w:pPr>
        <w:pStyle w:val="Heading3"/>
        <w:numPr>
          <w:ilvl w:val="1"/>
          <w:numId w:val="15"/>
        </w:numPr>
        <w:spacing w:before="0" w:line="240" w:lineRule="auto"/>
        <w:ind w:left="0" w:right="-165" w:firstLine="0"/>
        <w:jc w:val="both"/>
        <w:rPr>
          <w:rFonts w:asciiTheme="minorHAnsi" w:hAnsiTheme="minorHAnsi" w:cstheme="minorHAnsi"/>
          <w:color w:val="auto"/>
          <w:lang w:val="ro-RO"/>
        </w:rPr>
      </w:pPr>
      <w:bookmarkStart w:id="48" w:name="_Toc114429219"/>
      <w:bookmarkStart w:id="49" w:name="_Hlk98843259"/>
      <w:r w:rsidRPr="00C63C6C">
        <w:rPr>
          <w:rFonts w:asciiTheme="minorHAnsi" w:hAnsiTheme="minorHAnsi" w:cstheme="minorHAnsi"/>
          <w:color w:val="auto"/>
          <w:lang w:val="ro-RO"/>
        </w:rPr>
        <w:lastRenderedPageBreak/>
        <w:t xml:space="preserve">   </w:t>
      </w:r>
      <w:bookmarkStart w:id="50" w:name="_Toc215149711"/>
      <w:r w:rsidRPr="00C63C6C">
        <w:rPr>
          <w:rFonts w:asciiTheme="minorHAnsi" w:hAnsiTheme="minorHAnsi" w:cstheme="minorHAnsi"/>
          <w:color w:val="auto"/>
          <w:lang w:val="ro-RO"/>
        </w:rPr>
        <w:t>CINE POATE SOLICITA FINANȚARE ÎN CADRUL APELULUI DE PROIECTE ȘI SPECIFICUL PROIECTELOR</w:t>
      </w:r>
      <w:bookmarkEnd w:id="50"/>
      <w:r w:rsidRPr="00C63C6C">
        <w:rPr>
          <w:rFonts w:asciiTheme="minorHAnsi" w:hAnsiTheme="minorHAnsi" w:cstheme="minorHAnsi"/>
          <w:color w:val="auto"/>
          <w:lang w:val="ro-RO"/>
        </w:rPr>
        <w:t xml:space="preserve"> </w:t>
      </w:r>
      <w:bookmarkEnd w:id="48"/>
    </w:p>
    <w:p w14:paraId="53B9FA8B" w14:textId="7F542035" w:rsidR="00145B5F" w:rsidRPr="00C63C6C" w:rsidRDefault="0032208C" w:rsidP="00C63C6C">
      <w:pPr>
        <w:spacing w:after="0" w:line="240" w:lineRule="auto"/>
        <w:ind w:right="-165"/>
        <w:jc w:val="both"/>
        <w:rPr>
          <w:rFonts w:cstheme="minorHAnsi"/>
          <w:bCs/>
          <w:lang w:val="ro-RO"/>
        </w:rPr>
      </w:pPr>
      <w:r w:rsidRPr="00C63C6C">
        <w:rPr>
          <w:rFonts w:cstheme="minorHAnsi"/>
          <w:lang w:val="ro-RO"/>
        </w:rPr>
        <w:t xml:space="preserve">Solicitantul este </w:t>
      </w:r>
      <w:r w:rsidR="002E3968" w:rsidRPr="00C63C6C">
        <w:rPr>
          <w:rFonts w:cstheme="minorHAnsi"/>
          <w:lang w:val="ro-RO"/>
        </w:rPr>
        <w:t>Banca Europeană de In</w:t>
      </w:r>
      <w:r w:rsidR="005C1C22" w:rsidRPr="00C63C6C">
        <w:rPr>
          <w:rFonts w:cstheme="minorHAnsi"/>
          <w:lang w:val="ro-RO"/>
        </w:rPr>
        <w:t>v</w:t>
      </w:r>
      <w:r w:rsidR="007515D2" w:rsidRPr="00C63C6C">
        <w:rPr>
          <w:rFonts w:cstheme="minorHAnsi"/>
          <w:lang w:val="ro-RO"/>
        </w:rPr>
        <w:t>est</w:t>
      </w:r>
      <w:r w:rsidR="002E3968" w:rsidRPr="00C63C6C">
        <w:rPr>
          <w:rFonts w:cstheme="minorHAnsi"/>
          <w:lang w:val="ro-RO"/>
        </w:rPr>
        <w:t>iții</w:t>
      </w:r>
      <w:r w:rsidRPr="00C63C6C">
        <w:rPr>
          <w:rFonts w:cstheme="minorHAnsi"/>
          <w:lang w:val="ro-RO"/>
        </w:rPr>
        <w:t xml:space="preserve">, în calitatea sa de </w:t>
      </w:r>
      <w:r w:rsidR="00557B95" w:rsidRPr="00C63C6C">
        <w:rPr>
          <w:rFonts w:cstheme="minorHAnsi"/>
          <w:lang w:val="ro-RO"/>
        </w:rPr>
        <w:t>organism de execuție a fondului</w:t>
      </w:r>
      <w:r w:rsidR="002A274F" w:rsidRPr="00C63C6C">
        <w:rPr>
          <w:rFonts w:cstheme="minorHAnsi"/>
          <w:lang w:val="ro-RO"/>
        </w:rPr>
        <w:t>,</w:t>
      </w:r>
      <w:r w:rsidR="00557B95" w:rsidRPr="00C63C6C">
        <w:rPr>
          <w:rFonts w:cstheme="minorHAnsi"/>
          <w:lang w:val="ro-RO"/>
        </w:rPr>
        <w:t xml:space="preserve"> delegat prin </w:t>
      </w:r>
      <w:r w:rsidR="00145B5F" w:rsidRPr="00C63C6C">
        <w:rPr>
          <w:rFonts w:cstheme="minorHAnsi"/>
          <w:bCs/>
          <w:lang w:val="pt-BR"/>
        </w:rPr>
        <w:t xml:space="preserve">Acordul de finanțare cu </w:t>
      </w:r>
      <w:r w:rsidR="00145B5F" w:rsidRPr="00C63C6C">
        <w:rPr>
          <w:rFonts w:cstheme="minorHAnsi"/>
          <w:bCs/>
          <w:lang w:val="ro-RO"/>
        </w:rPr>
        <w:t xml:space="preserve">nr. </w:t>
      </w:r>
      <w:r w:rsidR="00205F84" w:rsidRPr="00C63C6C">
        <w:rPr>
          <w:rFonts w:cstheme="minorHAnsi"/>
          <w:bCs/>
          <w:lang w:val="ro-RO"/>
        </w:rPr>
        <w:t>10484/26.08.2025</w:t>
      </w:r>
      <w:r w:rsidR="00237A55" w:rsidRPr="00C63C6C">
        <w:rPr>
          <w:rFonts w:cstheme="minorHAnsi"/>
          <w:bCs/>
          <w:lang w:val="ro-RO"/>
        </w:rPr>
        <w:t xml:space="preserve">. </w:t>
      </w:r>
    </w:p>
    <w:bookmarkEnd w:id="49"/>
    <w:p w14:paraId="48F2762B" w14:textId="74D86ED6" w:rsidR="00A37588" w:rsidRDefault="0030177F" w:rsidP="00C63C6C">
      <w:pPr>
        <w:spacing w:after="0" w:line="240" w:lineRule="auto"/>
        <w:ind w:right="-165"/>
        <w:jc w:val="both"/>
        <w:rPr>
          <w:rFonts w:cstheme="minorHAnsi"/>
          <w:bCs/>
          <w:iCs/>
          <w:lang w:val="pt-BR"/>
        </w:rPr>
      </w:pPr>
      <w:r w:rsidRPr="00C63C6C">
        <w:rPr>
          <w:rFonts w:cstheme="minorHAnsi"/>
          <w:bCs/>
          <w:iCs/>
          <w:lang w:val="pt-BR"/>
        </w:rPr>
        <w:t xml:space="preserve">Apelul de proiecte </w:t>
      </w:r>
      <w:r w:rsidR="009E2C9D" w:rsidRPr="00C63C6C">
        <w:rPr>
          <w:rFonts w:cstheme="minorHAnsi"/>
          <w:bCs/>
          <w:iCs/>
          <w:lang w:val="pt-BR"/>
        </w:rPr>
        <w:t>precum și prezent</w:t>
      </w:r>
      <w:r w:rsidR="00A42EAE">
        <w:rPr>
          <w:rFonts w:cstheme="minorHAnsi"/>
          <w:bCs/>
          <w:iCs/>
          <w:lang w:val="pt-BR"/>
        </w:rPr>
        <w:t>ele</w:t>
      </w:r>
      <w:r w:rsidR="009E2C9D" w:rsidRPr="00C63C6C">
        <w:rPr>
          <w:rFonts w:cstheme="minorHAnsi"/>
          <w:bCs/>
          <w:iCs/>
          <w:lang w:val="pt-BR"/>
        </w:rPr>
        <w:t xml:space="preserve"> </w:t>
      </w:r>
      <w:r w:rsidR="00D64C30" w:rsidRPr="00C63C6C">
        <w:rPr>
          <w:rFonts w:cstheme="minorHAnsi"/>
          <w:bCs/>
          <w:iCs/>
          <w:lang w:val="pt-BR"/>
        </w:rPr>
        <w:t>I</w:t>
      </w:r>
      <w:r w:rsidR="009E2C9D" w:rsidRPr="00C63C6C">
        <w:rPr>
          <w:rFonts w:cstheme="minorHAnsi"/>
          <w:bCs/>
          <w:iCs/>
          <w:lang w:val="pt-BR"/>
        </w:rPr>
        <w:t>nstrucțiun</w:t>
      </w:r>
      <w:r w:rsidR="00A42EAE">
        <w:rPr>
          <w:rFonts w:cstheme="minorHAnsi"/>
          <w:bCs/>
          <w:iCs/>
          <w:lang w:val="pt-BR"/>
        </w:rPr>
        <w:t>i</w:t>
      </w:r>
      <w:r w:rsidR="009E2C9D" w:rsidRPr="00C63C6C">
        <w:rPr>
          <w:rFonts w:cstheme="minorHAnsi"/>
          <w:bCs/>
          <w:iCs/>
          <w:lang w:val="pt-BR"/>
        </w:rPr>
        <w:t xml:space="preserve"> sunt </w:t>
      </w:r>
      <w:r w:rsidR="00EA01AA" w:rsidRPr="00C63C6C">
        <w:rPr>
          <w:rFonts w:cstheme="minorHAnsi"/>
          <w:bCs/>
          <w:iCs/>
          <w:lang w:val="pt-BR"/>
        </w:rPr>
        <w:t>destinate</w:t>
      </w:r>
      <w:r w:rsidR="009E2C9D" w:rsidRPr="00C63C6C">
        <w:rPr>
          <w:rFonts w:cstheme="minorHAnsi"/>
          <w:bCs/>
          <w:iCs/>
          <w:lang w:val="pt-BR"/>
        </w:rPr>
        <w:t xml:space="preserve"> </w:t>
      </w:r>
      <w:r w:rsidR="00EA01AA" w:rsidRPr="00C63C6C">
        <w:rPr>
          <w:rFonts w:cstheme="minorHAnsi"/>
          <w:bCs/>
          <w:iCs/>
          <w:lang w:val="pt-BR"/>
        </w:rPr>
        <w:t>preluării</w:t>
      </w:r>
      <w:r w:rsidR="009E2C9D" w:rsidRPr="00C63C6C">
        <w:rPr>
          <w:rFonts w:cstheme="minorHAnsi"/>
          <w:bCs/>
          <w:iCs/>
          <w:lang w:val="pt-BR"/>
        </w:rPr>
        <w:t xml:space="preserve"> în sistemul informatic MySMIS2021 a prevederilor Acordului de finanțare cu nr. </w:t>
      </w:r>
      <w:r w:rsidR="003054F2" w:rsidRPr="00C63C6C">
        <w:rPr>
          <w:rFonts w:cstheme="minorHAnsi"/>
          <w:bCs/>
          <w:iCs/>
          <w:lang w:val="ro-RO"/>
        </w:rPr>
        <w:t xml:space="preserve">10484/26.08.2025 </w:t>
      </w:r>
      <w:r w:rsidR="00145B5F" w:rsidRPr="00C63C6C">
        <w:rPr>
          <w:rFonts w:cstheme="minorHAnsi"/>
          <w:bCs/>
          <w:iCs/>
          <w:lang w:val="ro-RO"/>
        </w:rPr>
        <w:t xml:space="preserve"> </w:t>
      </w:r>
      <w:r w:rsidR="009E2C9D" w:rsidRPr="00C63C6C">
        <w:rPr>
          <w:rFonts w:cstheme="minorHAnsi"/>
          <w:bCs/>
          <w:iCs/>
          <w:lang w:val="pt-BR"/>
        </w:rPr>
        <w:t xml:space="preserve">încheiat între ADR </w:t>
      </w:r>
      <w:r w:rsidR="00B8158B" w:rsidRPr="00C63C6C">
        <w:rPr>
          <w:rFonts w:cstheme="minorHAnsi"/>
          <w:bCs/>
          <w:iCs/>
          <w:lang w:val="pt-BR"/>
        </w:rPr>
        <w:t>S</w:t>
      </w:r>
      <w:r w:rsidR="007515D2" w:rsidRPr="00C63C6C">
        <w:rPr>
          <w:rFonts w:cstheme="minorHAnsi"/>
          <w:bCs/>
          <w:iCs/>
          <w:lang w:val="pt-BR"/>
        </w:rPr>
        <w:t>E</w:t>
      </w:r>
      <w:r w:rsidR="0006092B" w:rsidRPr="00C63C6C">
        <w:rPr>
          <w:rFonts w:cstheme="minorHAnsi"/>
          <w:bCs/>
          <w:iCs/>
          <w:lang w:val="pt-BR"/>
        </w:rPr>
        <w:t xml:space="preserve">, în calitate de </w:t>
      </w:r>
      <w:r w:rsidR="00D23CC3" w:rsidRPr="00C63C6C">
        <w:rPr>
          <w:rFonts w:cstheme="minorHAnsi"/>
          <w:bCs/>
          <w:iCs/>
          <w:lang w:val="pt-BR"/>
        </w:rPr>
        <w:t>A</w:t>
      </w:r>
      <w:r w:rsidR="0006092B" w:rsidRPr="00C63C6C">
        <w:rPr>
          <w:rFonts w:cstheme="minorHAnsi"/>
          <w:bCs/>
          <w:iCs/>
          <w:lang w:val="pt-BR"/>
        </w:rPr>
        <w:t xml:space="preserve">utoritate de </w:t>
      </w:r>
      <w:r w:rsidR="00D23CC3" w:rsidRPr="00C63C6C">
        <w:rPr>
          <w:rFonts w:cstheme="minorHAnsi"/>
          <w:bCs/>
          <w:iCs/>
          <w:lang w:val="pt-BR"/>
        </w:rPr>
        <w:t>M</w:t>
      </w:r>
      <w:r w:rsidR="0006092B" w:rsidRPr="00C63C6C">
        <w:rPr>
          <w:rFonts w:cstheme="minorHAnsi"/>
          <w:bCs/>
          <w:iCs/>
          <w:lang w:val="pt-BR"/>
        </w:rPr>
        <w:t>anagement și Banca Europeană de In</w:t>
      </w:r>
      <w:r w:rsidR="00696C94" w:rsidRPr="00C63C6C">
        <w:rPr>
          <w:rFonts w:cstheme="minorHAnsi"/>
          <w:bCs/>
          <w:iCs/>
          <w:lang w:val="pt-BR"/>
        </w:rPr>
        <w:t>v</w:t>
      </w:r>
      <w:r w:rsidR="007515D2" w:rsidRPr="00C63C6C">
        <w:rPr>
          <w:rFonts w:cstheme="minorHAnsi"/>
          <w:bCs/>
          <w:iCs/>
          <w:lang w:val="pt-BR"/>
        </w:rPr>
        <w:t>est</w:t>
      </w:r>
      <w:r w:rsidR="0006092B" w:rsidRPr="00C63C6C">
        <w:rPr>
          <w:rFonts w:cstheme="minorHAnsi"/>
          <w:bCs/>
          <w:iCs/>
          <w:lang w:val="pt-BR"/>
        </w:rPr>
        <w:t xml:space="preserve">iții. </w:t>
      </w:r>
      <w:r w:rsidR="00D14F1F" w:rsidRPr="00C63C6C">
        <w:rPr>
          <w:rFonts w:cstheme="minorHAnsi"/>
          <w:bCs/>
          <w:iCs/>
          <w:lang w:val="pt-BR"/>
        </w:rPr>
        <w:t>De asemenea, prin intermediul sistemului informatic MySMIS2021</w:t>
      </w:r>
      <w:r w:rsidR="00D128A4" w:rsidRPr="00C63C6C">
        <w:rPr>
          <w:rFonts w:cstheme="minorHAnsi"/>
          <w:bCs/>
          <w:iCs/>
          <w:lang w:val="pt-BR"/>
        </w:rPr>
        <w:t xml:space="preserve"> se vor realiza acțiunile specifice implementării Acordului de finanțare </w:t>
      </w:r>
      <w:r w:rsidR="00C63C6C" w:rsidRPr="00C63C6C">
        <w:rPr>
          <w:rFonts w:cstheme="minorHAnsi"/>
          <w:bCs/>
          <w:iCs/>
          <w:lang w:val="pt-BR"/>
        </w:rPr>
        <w:t>menționat</w:t>
      </w:r>
      <w:r w:rsidR="00B8158B" w:rsidRPr="00C63C6C">
        <w:rPr>
          <w:rFonts w:cstheme="minorHAnsi"/>
          <w:bCs/>
          <w:iCs/>
          <w:lang w:val="pt-BR"/>
        </w:rPr>
        <w:t>.</w:t>
      </w:r>
    </w:p>
    <w:p w14:paraId="77AECC52" w14:textId="77777777" w:rsidR="00F56F23" w:rsidRPr="00C63C6C" w:rsidRDefault="00F56F23" w:rsidP="00C63C6C">
      <w:pPr>
        <w:spacing w:after="0" w:line="240" w:lineRule="auto"/>
        <w:ind w:right="-165"/>
        <w:jc w:val="both"/>
        <w:rPr>
          <w:rFonts w:cstheme="minorHAnsi"/>
          <w:bCs/>
          <w:iCs/>
          <w:lang w:val="pt-BR"/>
        </w:rPr>
      </w:pPr>
    </w:p>
    <w:p w14:paraId="18AC2F3B" w14:textId="429069E6" w:rsidR="00A37588" w:rsidRPr="00C63C6C" w:rsidRDefault="00FE0A21" w:rsidP="00F141DC">
      <w:pPr>
        <w:pStyle w:val="Heading3"/>
        <w:numPr>
          <w:ilvl w:val="0"/>
          <w:numId w:val="13"/>
        </w:numPr>
        <w:tabs>
          <w:tab w:val="left" w:pos="360"/>
        </w:tabs>
        <w:spacing w:before="0" w:line="240" w:lineRule="auto"/>
        <w:ind w:left="0" w:right="-165" w:firstLine="0"/>
        <w:jc w:val="both"/>
        <w:rPr>
          <w:rFonts w:asciiTheme="minorHAnsi" w:hAnsiTheme="minorHAnsi" w:cstheme="minorHAnsi"/>
          <w:color w:val="auto"/>
          <w:lang w:val="ro-RO"/>
        </w:rPr>
      </w:pPr>
      <w:bookmarkStart w:id="51" w:name="_Toc215149712"/>
      <w:bookmarkStart w:id="52" w:name="_Toc114429221"/>
      <w:r w:rsidRPr="00C63C6C">
        <w:rPr>
          <w:rFonts w:asciiTheme="minorHAnsi" w:hAnsiTheme="minorHAnsi" w:cstheme="minorHAnsi"/>
          <w:color w:val="auto"/>
          <w:lang w:val="ro-RO"/>
        </w:rPr>
        <w:t>PRINCIPII</w:t>
      </w:r>
      <w:r w:rsidR="00A23D8A" w:rsidRPr="00C63C6C">
        <w:rPr>
          <w:rFonts w:asciiTheme="minorHAnsi" w:hAnsiTheme="minorHAnsi" w:cstheme="minorHAnsi"/>
          <w:color w:val="auto"/>
          <w:lang w:val="ro-RO"/>
        </w:rPr>
        <w:t xml:space="preserve"> ORIZONTALE</w:t>
      </w:r>
      <w:bookmarkEnd w:id="51"/>
      <w:r w:rsidR="00A23D8A" w:rsidRPr="00C63C6C">
        <w:rPr>
          <w:rFonts w:asciiTheme="minorHAnsi" w:hAnsiTheme="minorHAnsi" w:cstheme="minorHAnsi"/>
          <w:color w:val="auto"/>
          <w:lang w:val="ro-RO"/>
        </w:rPr>
        <w:t xml:space="preserve"> </w:t>
      </w:r>
      <w:bookmarkEnd w:id="52"/>
    </w:p>
    <w:p w14:paraId="100CB715" w14:textId="38586B89" w:rsidR="00506827" w:rsidRPr="00C63C6C" w:rsidRDefault="00506827" w:rsidP="00C63C6C">
      <w:pPr>
        <w:spacing w:after="0" w:line="240" w:lineRule="auto"/>
        <w:ind w:right="-165"/>
        <w:jc w:val="both"/>
        <w:rPr>
          <w:rFonts w:cstheme="minorHAnsi"/>
          <w:lang w:val="ro-RO"/>
        </w:rPr>
      </w:pPr>
      <w:r w:rsidRPr="00C63C6C">
        <w:rPr>
          <w:rFonts w:cstheme="minorHAnsi"/>
          <w:lang w:val="ro-RO"/>
        </w:rPr>
        <w:t>Respectarea obligațiilor legale în vigoare în ceea ce pri</w:t>
      </w:r>
      <w:r w:rsidR="00696C94" w:rsidRPr="00C63C6C">
        <w:rPr>
          <w:rFonts w:cstheme="minorHAnsi"/>
          <w:lang w:val="ro-RO"/>
        </w:rPr>
        <w:t>v</w:t>
      </w:r>
      <w:r w:rsidR="00DC72E1" w:rsidRPr="00C63C6C">
        <w:rPr>
          <w:rFonts w:cstheme="minorHAnsi"/>
          <w:lang w:val="ro-RO"/>
        </w:rPr>
        <w:t>eş</w:t>
      </w:r>
      <w:r w:rsidR="007515D2" w:rsidRPr="00C63C6C">
        <w:rPr>
          <w:rFonts w:cstheme="minorHAnsi"/>
          <w:lang w:val="ro-RO"/>
        </w:rPr>
        <w:t>t</w:t>
      </w:r>
      <w:r w:rsidRPr="00C63C6C">
        <w:rPr>
          <w:rFonts w:cstheme="minorHAnsi"/>
          <w:lang w:val="ro-RO"/>
        </w:rPr>
        <w:t xml:space="preserve">e principiile orizontale </w:t>
      </w:r>
      <w:r w:rsidR="00A23217" w:rsidRPr="00C63C6C">
        <w:rPr>
          <w:rFonts w:cstheme="minorHAnsi"/>
          <w:lang w:val="ro-RO"/>
        </w:rPr>
        <w:t>va</w:t>
      </w:r>
      <w:r w:rsidRPr="00C63C6C">
        <w:rPr>
          <w:rFonts w:cstheme="minorHAnsi"/>
          <w:lang w:val="ro-RO"/>
        </w:rPr>
        <w:t xml:space="preserve"> fi asigurat</w:t>
      </w:r>
      <w:r w:rsidR="00A23217" w:rsidRPr="00C63C6C">
        <w:rPr>
          <w:rFonts w:cstheme="minorHAnsi"/>
          <w:lang w:val="ro-RO"/>
        </w:rPr>
        <w:t>ă</w:t>
      </w:r>
      <w:r w:rsidRPr="00C63C6C">
        <w:rPr>
          <w:rFonts w:cstheme="minorHAnsi"/>
          <w:lang w:val="ro-RO"/>
        </w:rPr>
        <w:t xml:space="preserve"> la nivelul destinatarilor finali. </w:t>
      </w:r>
    </w:p>
    <w:p w14:paraId="47753BB1" w14:textId="2E2105EC" w:rsidR="00506827" w:rsidRPr="00C63C6C" w:rsidRDefault="00506827" w:rsidP="00C63C6C">
      <w:pPr>
        <w:spacing w:after="0" w:line="240" w:lineRule="auto"/>
        <w:ind w:right="-165"/>
        <w:jc w:val="both"/>
        <w:rPr>
          <w:rFonts w:cstheme="minorHAnsi"/>
          <w:lang w:val="ro-RO"/>
        </w:rPr>
      </w:pPr>
      <w:r w:rsidRPr="00C63C6C">
        <w:rPr>
          <w:rFonts w:cstheme="minorHAnsi"/>
          <w:lang w:val="ro-RO"/>
        </w:rPr>
        <w:t xml:space="preserve">Conform Acordului de finanțare, scopul </w:t>
      </w:r>
      <w:r w:rsidR="006806BC" w:rsidRPr="00C63C6C">
        <w:rPr>
          <w:rFonts w:cstheme="minorHAnsi"/>
          <w:lang w:val="ro-RO"/>
        </w:rPr>
        <w:t>I</w:t>
      </w:r>
      <w:r w:rsidRPr="00C63C6C">
        <w:rPr>
          <w:rFonts w:cstheme="minorHAnsi"/>
          <w:lang w:val="ro-RO"/>
        </w:rPr>
        <w:t xml:space="preserve">nstrumentului financiar supus operării de către BEI </w:t>
      </w:r>
      <w:r w:rsidR="0078408D" w:rsidRPr="00C63C6C">
        <w:rPr>
          <w:rFonts w:cstheme="minorHAnsi"/>
          <w:lang w:val="ro-RO"/>
        </w:rPr>
        <w:t xml:space="preserve">este </w:t>
      </w:r>
      <w:r w:rsidRPr="00C63C6C">
        <w:rPr>
          <w:rFonts w:cstheme="minorHAnsi"/>
          <w:lang w:val="ro-RO"/>
        </w:rPr>
        <w:t xml:space="preserve">de a facilita accesul la finanțare pentru destinatarii finali identificați de </w:t>
      </w:r>
      <w:r w:rsidR="00A23217" w:rsidRPr="00C63C6C">
        <w:rPr>
          <w:rFonts w:cstheme="minorHAnsi"/>
          <w:lang w:val="ro-RO"/>
        </w:rPr>
        <w:t>i</w:t>
      </w:r>
      <w:r w:rsidRPr="00C63C6C">
        <w:rPr>
          <w:rFonts w:cstheme="minorHAnsi"/>
          <w:lang w:val="ro-RO"/>
        </w:rPr>
        <w:t>ntermediarii financiari selectați, care se încadrează</w:t>
      </w:r>
      <w:r w:rsidR="0078408D" w:rsidRPr="00C63C6C">
        <w:rPr>
          <w:rFonts w:cstheme="minorHAnsi"/>
          <w:lang w:val="ro-RO"/>
        </w:rPr>
        <w:t xml:space="preserve"> pe</w:t>
      </w:r>
      <w:r w:rsidRPr="00C63C6C">
        <w:rPr>
          <w:rFonts w:cstheme="minorHAnsi"/>
          <w:lang w:val="ro-RO"/>
        </w:rPr>
        <w:t xml:space="preserve"> specificul obiectivelor programului. </w:t>
      </w:r>
      <w:r w:rsidR="0078408D" w:rsidRPr="00C63C6C">
        <w:rPr>
          <w:rFonts w:cstheme="minorHAnsi"/>
          <w:lang w:val="ro-RO"/>
        </w:rPr>
        <w:t>I</w:t>
      </w:r>
      <w:r w:rsidRPr="00C63C6C">
        <w:rPr>
          <w:rFonts w:cstheme="minorHAnsi"/>
          <w:lang w:val="ro-RO"/>
        </w:rPr>
        <w:t>nstrumentul financiar este</w:t>
      </w:r>
      <w:r w:rsidR="0078408D" w:rsidRPr="00C63C6C">
        <w:rPr>
          <w:rFonts w:cstheme="minorHAnsi"/>
          <w:lang w:val="ro-RO"/>
        </w:rPr>
        <w:t xml:space="preserve"> parte din</w:t>
      </w:r>
      <w:r w:rsidRPr="00C63C6C">
        <w:rPr>
          <w:rFonts w:cstheme="minorHAnsi"/>
          <w:lang w:val="ro-RO"/>
        </w:rPr>
        <w:t xml:space="preserve"> Programul Regional </w:t>
      </w:r>
      <w:r w:rsidR="00B8158B" w:rsidRPr="00C63C6C">
        <w:rPr>
          <w:rFonts w:cstheme="minorHAnsi"/>
          <w:lang w:val="ro-RO"/>
        </w:rPr>
        <w:t>Su</w:t>
      </w:r>
      <w:r w:rsidRPr="00C63C6C">
        <w:rPr>
          <w:rFonts w:cstheme="minorHAnsi"/>
          <w:lang w:val="ro-RO"/>
        </w:rPr>
        <w:t>d-</w:t>
      </w:r>
      <w:r w:rsidR="007515D2" w:rsidRPr="00C63C6C">
        <w:rPr>
          <w:rFonts w:cstheme="minorHAnsi"/>
          <w:lang w:val="ro-RO"/>
        </w:rPr>
        <w:t>Est</w:t>
      </w:r>
      <w:r w:rsidRPr="00C63C6C">
        <w:rPr>
          <w:rFonts w:cstheme="minorHAnsi"/>
          <w:lang w:val="ro-RO"/>
        </w:rPr>
        <w:t xml:space="preserve"> 2021-2027, </w:t>
      </w:r>
      <w:r w:rsidR="00145B5F" w:rsidRPr="00C63C6C">
        <w:rPr>
          <w:rFonts w:cstheme="minorHAnsi"/>
          <w:lang w:val="ro-RO"/>
        </w:rPr>
        <w:t xml:space="preserve">Obiectivul de politică 2 – </w:t>
      </w:r>
      <w:r w:rsidR="00145B5F" w:rsidRPr="00C63C6C">
        <w:rPr>
          <w:rFonts w:cstheme="minorHAnsi"/>
          <w:i/>
          <w:iCs/>
          <w:lang w:val="ro-RO"/>
        </w:rPr>
        <w:t>”O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r w:rsidRPr="00C63C6C">
        <w:rPr>
          <w:rFonts w:cstheme="minorHAnsi"/>
          <w:lang w:val="ro-RO"/>
        </w:rPr>
        <w:t>.</w:t>
      </w:r>
    </w:p>
    <w:p w14:paraId="20CABD98" w14:textId="77777777" w:rsidR="00F56F23" w:rsidRDefault="00F56F23" w:rsidP="00C63C6C">
      <w:pPr>
        <w:spacing w:after="0" w:line="240" w:lineRule="auto"/>
        <w:ind w:right="-165"/>
        <w:jc w:val="both"/>
        <w:rPr>
          <w:rFonts w:cstheme="minorHAnsi"/>
          <w:lang w:val="ro-RO"/>
        </w:rPr>
      </w:pPr>
    </w:p>
    <w:p w14:paraId="09681ECE" w14:textId="43ED0414" w:rsidR="009B6E7B" w:rsidRPr="00C63C6C" w:rsidRDefault="00ED2267" w:rsidP="00C63C6C">
      <w:pPr>
        <w:spacing w:after="0" w:line="240" w:lineRule="auto"/>
        <w:ind w:right="-165"/>
        <w:jc w:val="both"/>
        <w:rPr>
          <w:rFonts w:cstheme="minorHAnsi"/>
          <w:lang w:val="ro-RO"/>
        </w:rPr>
      </w:pPr>
      <w:r w:rsidRPr="00C63C6C">
        <w:rPr>
          <w:rFonts w:cstheme="minorHAnsi"/>
          <w:lang w:val="ro-RO"/>
        </w:rPr>
        <w:t>Acțiunea de i</w:t>
      </w:r>
      <w:r w:rsidR="00096F8E" w:rsidRPr="00C63C6C">
        <w:rPr>
          <w:rFonts w:cstheme="minorHAnsi"/>
          <w:lang w:val="ro-RO"/>
        </w:rPr>
        <w:t>mpunere</w:t>
      </w:r>
      <w:r w:rsidRPr="00C63C6C">
        <w:rPr>
          <w:rFonts w:cstheme="minorHAnsi"/>
          <w:lang w:val="ro-RO"/>
        </w:rPr>
        <w:t xml:space="preserve"> </w:t>
      </w:r>
      <w:r w:rsidR="00096F8E" w:rsidRPr="00C63C6C">
        <w:rPr>
          <w:rFonts w:cstheme="minorHAnsi"/>
          <w:lang w:val="ro-RO"/>
        </w:rPr>
        <w:t>a</w:t>
      </w:r>
      <w:r w:rsidR="009C7AA9" w:rsidRPr="00C63C6C">
        <w:rPr>
          <w:rFonts w:cstheme="minorHAnsi"/>
          <w:lang w:val="ro-RO"/>
        </w:rPr>
        <w:t xml:space="preserve"> r</w:t>
      </w:r>
      <w:r w:rsidR="00506827" w:rsidRPr="00C63C6C">
        <w:rPr>
          <w:rFonts w:cstheme="minorHAnsi"/>
          <w:lang w:val="ro-RO"/>
        </w:rPr>
        <w:t>espect</w:t>
      </w:r>
      <w:r w:rsidR="009C7AA9" w:rsidRPr="00C63C6C">
        <w:rPr>
          <w:rFonts w:cstheme="minorHAnsi"/>
          <w:lang w:val="ro-RO"/>
        </w:rPr>
        <w:t>ării</w:t>
      </w:r>
      <w:r w:rsidR="00506827" w:rsidRPr="00C63C6C">
        <w:rPr>
          <w:rFonts w:cstheme="minorHAnsi"/>
          <w:lang w:val="ro-RO"/>
        </w:rPr>
        <w:t xml:space="preserve"> principiilor orizontale</w:t>
      </w:r>
      <w:r w:rsidR="00096F8E" w:rsidRPr="00C63C6C">
        <w:rPr>
          <w:rFonts w:cstheme="minorHAnsi"/>
          <w:lang w:val="ro-RO"/>
        </w:rPr>
        <w:t xml:space="preserve"> către destinatarii finali</w:t>
      </w:r>
      <w:r w:rsidR="00506827" w:rsidRPr="00C63C6C">
        <w:rPr>
          <w:rFonts w:cstheme="minorHAnsi"/>
          <w:lang w:val="ro-RO"/>
        </w:rPr>
        <w:t xml:space="preserve"> va fi</w:t>
      </w:r>
      <w:r w:rsidR="00096F8E" w:rsidRPr="00C63C6C">
        <w:rPr>
          <w:rFonts w:cstheme="minorHAnsi"/>
          <w:lang w:val="ro-RO"/>
        </w:rPr>
        <w:t xml:space="preserve"> </w:t>
      </w:r>
      <w:r w:rsidR="00506827" w:rsidRPr="00C63C6C">
        <w:rPr>
          <w:rFonts w:cstheme="minorHAnsi"/>
          <w:lang w:val="ro-RO"/>
        </w:rPr>
        <w:t>asumată de către BEI prin completarea și semnarea declarației unice</w:t>
      </w:r>
      <w:r w:rsidR="00D843B5" w:rsidRPr="00C63C6C">
        <w:rPr>
          <w:rFonts w:cstheme="minorHAnsi"/>
          <w:lang w:val="ro-RO"/>
        </w:rPr>
        <w:t xml:space="preserve">. </w:t>
      </w:r>
      <w:r w:rsidR="00506827" w:rsidRPr="00C63C6C">
        <w:rPr>
          <w:rFonts w:cstheme="minorHAnsi"/>
          <w:lang w:val="ro-RO"/>
        </w:rPr>
        <w:t>În sens contrar</w:t>
      </w:r>
      <w:r w:rsidR="00F85EE5" w:rsidRPr="00C63C6C">
        <w:rPr>
          <w:rFonts w:cstheme="minorHAnsi"/>
          <w:lang w:val="ro-RO"/>
        </w:rPr>
        <w:t xml:space="preserve"> </w:t>
      </w:r>
      <w:r w:rsidR="00506827" w:rsidRPr="00C63C6C">
        <w:rPr>
          <w:rFonts w:cstheme="minorHAnsi"/>
          <w:lang w:val="ro-RO"/>
        </w:rPr>
        <w:t>Cererea de finanțare va fi declarată respinsă.</w:t>
      </w:r>
    </w:p>
    <w:p w14:paraId="46A93209" w14:textId="0EF1B107" w:rsidR="001942F5" w:rsidRPr="00C63C6C" w:rsidRDefault="001942F5" w:rsidP="00C63C6C">
      <w:pPr>
        <w:autoSpaceDE w:val="0"/>
        <w:autoSpaceDN w:val="0"/>
        <w:adjustRightInd w:val="0"/>
        <w:spacing w:after="0" w:line="240" w:lineRule="auto"/>
        <w:ind w:right="-165"/>
        <w:jc w:val="both"/>
        <w:rPr>
          <w:rFonts w:cstheme="minorHAnsi"/>
          <w:lang w:val="ro-RO"/>
        </w:rPr>
      </w:pPr>
      <w:r w:rsidRPr="00C63C6C">
        <w:rPr>
          <w:rFonts w:cstheme="minorHAnsi"/>
          <w:lang w:val="ro-RO"/>
        </w:rPr>
        <w:t>Respectarea principiilor orizontale de către destinatarii finali se va face în conformitate cu prevederile art. 9 a</w:t>
      </w:r>
      <w:r w:rsidR="003B3B4C">
        <w:rPr>
          <w:rFonts w:cstheme="minorHAnsi"/>
          <w:lang w:val="ro-RO"/>
        </w:rPr>
        <w:t>L</w:t>
      </w:r>
      <w:r w:rsidRPr="00C63C6C">
        <w:rPr>
          <w:rFonts w:cstheme="minorHAnsi"/>
          <w:lang w:val="ro-RO"/>
        </w:rPr>
        <w:t xml:space="preserve"> Regulamentului (UE) 1060/2021, cu prevederile art. 10 - 17 a Regulamentului (UE) 852/2020, precum și cu Comunicarea Comisiei 2021/C 373/01 - Orientări tehnice referitoare la imunizarea infrastructurii la schimbările climatice în perioada 2021-2027. </w:t>
      </w:r>
    </w:p>
    <w:p w14:paraId="63F164AD" w14:textId="77777777" w:rsidR="001942F5" w:rsidRPr="00C63C6C" w:rsidRDefault="001942F5" w:rsidP="00C63C6C">
      <w:pPr>
        <w:autoSpaceDE w:val="0"/>
        <w:autoSpaceDN w:val="0"/>
        <w:adjustRightInd w:val="0"/>
        <w:spacing w:after="0" w:line="240" w:lineRule="auto"/>
        <w:ind w:right="-165"/>
        <w:jc w:val="both"/>
        <w:rPr>
          <w:rFonts w:cstheme="minorHAnsi"/>
          <w:lang w:val="ro-RO"/>
        </w:rPr>
      </w:pPr>
      <w:r w:rsidRPr="00C63C6C">
        <w:rPr>
          <w:rFonts w:cstheme="minorHAnsi"/>
          <w:lang w:val="ro-RO"/>
        </w:rPr>
        <w:t xml:space="preserve">Cele 4 principii orizontale ce trebuie avute in vedere sunt: </w:t>
      </w:r>
    </w:p>
    <w:p w14:paraId="3EB01FC8" w14:textId="77777777" w:rsidR="001942F5" w:rsidRPr="00C63C6C" w:rsidRDefault="001942F5" w:rsidP="00F141DC">
      <w:pPr>
        <w:numPr>
          <w:ilvl w:val="0"/>
          <w:numId w:val="22"/>
        </w:numPr>
        <w:autoSpaceDE w:val="0"/>
        <w:autoSpaceDN w:val="0"/>
        <w:adjustRightInd w:val="0"/>
        <w:spacing w:after="0" w:line="240" w:lineRule="auto"/>
        <w:ind w:right="-165"/>
        <w:jc w:val="both"/>
        <w:rPr>
          <w:rFonts w:cstheme="minorHAnsi"/>
          <w:lang w:val="ro-RO"/>
        </w:rPr>
      </w:pPr>
      <w:r w:rsidRPr="00C63C6C">
        <w:rPr>
          <w:rFonts w:cstheme="minorHAnsi"/>
          <w:lang w:val="ro-RO"/>
        </w:rPr>
        <w:t xml:space="preserve">Respectarea drepturilor fundamentale și a Cartei drepturilor fundamentale a Uniunii Europene </w:t>
      </w:r>
    </w:p>
    <w:p w14:paraId="05C01AD2" w14:textId="1670FDDB" w:rsidR="001942F5" w:rsidRPr="00C63C6C" w:rsidRDefault="001942F5" w:rsidP="00F141DC">
      <w:pPr>
        <w:numPr>
          <w:ilvl w:val="0"/>
          <w:numId w:val="22"/>
        </w:numPr>
        <w:autoSpaceDE w:val="0"/>
        <w:autoSpaceDN w:val="0"/>
        <w:adjustRightInd w:val="0"/>
        <w:spacing w:after="0" w:line="240" w:lineRule="auto"/>
        <w:ind w:right="-165"/>
        <w:jc w:val="both"/>
        <w:rPr>
          <w:rFonts w:cstheme="minorHAnsi"/>
          <w:lang w:val="ro-RO"/>
        </w:rPr>
      </w:pPr>
      <w:r w:rsidRPr="00C63C6C">
        <w:rPr>
          <w:rFonts w:cstheme="minorHAnsi"/>
          <w:lang w:val="ro-RO"/>
        </w:rPr>
        <w:t xml:space="preserve">Respectarea egalității între </w:t>
      </w:r>
      <w:r w:rsidR="00B76E95" w:rsidRPr="00C63C6C">
        <w:rPr>
          <w:rFonts w:cstheme="minorHAnsi"/>
          <w:lang w:val="ro-RO"/>
        </w:rPr>
        <w:t>femei</w:t>
      </w:r>
      <w:r w:rsidR="00B76E95" w:rsidRPr="00C63C6C" w:rsidDel="00B76E95">
        <w:rPr>
          <w:rFonts w:cstheme="minorHAnsi"/>
          <w:lang w:val="ro-RO"/>
        </w:rPr>
        <w:t xml:space="preserve"> </w:t>
      </w:r>
      <w:r w:rsidRPr="00C63C6C">
        <w:rPr>
          <w:rFonts w:cstheme="minorHAnsi"/>
          <w:lang w:val="ro-RO"/>
        </w:rPr>
        <w:t xml:space="preserve">și </w:t>
      </w:r>
      <w:r w:rsidR="00B76E95" w:rsidRPr="00C63C6C">
        <w:rPr>
          <w:rFonts w:cstheme="minorHAnsi"/>
          <w:lang w:val="ro-RO"/>
        </w:rPr>
        <w:t>bărbați</w:t>
      </w:r>
      <w:r w:rsidRPr="00C63C6C">
        <w:rPr>
          <w:rFonts w:cstheme="minorHAnsi"/>
          <w:lang w:val="ro-RO"/>
        </w:rPr>
        <w:t xml:space="preserve">, integrarea perspectivei de gen și abordarea aspectelor de gen </w:t>
      </w:r>
    </w:p>
    <w:p w14:paraId="35D191A1" w14:textId="77777777" w:rsidR="001942F5" w:rsidRPr="00C63C6C" w:rsidRDefault="001942F5" w:rsidP="00F141DC">
      <w:pPr>
        <w:numPr>
          <w:ilvl w:val="0"/>
          <w:numId w:val="22"/>
        </w:numPr>
        <w:autoSpaceDE w:val="0"/>
        <w:autoSpaceDN w:val="0"/>
        <w:adjustRightInd w:val="0"/>
        <w:spacing w:after="0" w:line="240" w:lineRule="auto"/>
        <w:ind w:right="-165"/>
        <w:jc w:val="both"/>
        <w:rPr>
          <w:rFonts w:cstheme="minorHAnsi"/>
          <w:lang w:val="ro-RO"/>
        </w:rPr>
      </w:pPr>
      <w:r w:rsidRPr="00C63C6C">
        <w:rPr>
          <w:rFonts w:cstheme="minorHAnsi"/>
          <w:lang w:val="ro-RO"/>
        </w:rPr>
        <w:t xml:space="preserve">Prevenirea oricărei forme de discriminare pe criterii de gen, origine rasială sau etnică, religie sau convingeri, dizabilități, vârstă sau orientare sexuală, precum și respectarea accesibilității pentru persoanele cu dizabilități </w:t>
      </w:r>
    </w:p>
    <w:p w14:paraId="43CC8ED3" w14:textId="35EF5249" w:rsidR="001942F5" w:rsidRPr="00C63C6C" w:rsidRDefault="001942F5" w:rsidP="00F141DC">
      <w:pPr>
        <w:numPr>
          <w:ilvl w:val="0"/>
          <w:numId w:val="22"/>
        </w:numPr>
        <w:autoSpaceDE w:val="0"/>
        <w:autoSpaceDN w:val="0"/>
        <w:adjustRightInd w:val="0"/>
        <w:spacing w:after="0" w:line="240" w:lineRule="auto"/>
        <w:ind w:right="-165"/>
        <w:jc w:val="both"/>
        <w:rPr>
          <w:rFonts w:cstheme="minorHAnsi"/>
          <w:lang w:val="ro-RO"/>
        </w:rPr>
      </w:pPr>
      <w:r w:rsidRPr="00C63C6C">
        <w:rPr>
          <w:rFonts w:cstheme="minorHAnsi"/>
          <w:lang w:val="ro-RO"/>
        </w:rPr>
        <w:t xml:space="preserve">Respectarea obiectivului de promovare a dezvoltării durabile, astfel cum este prevăzut la articolul 11 din TFUE, ținând seama de obiectivele de dezvoltare durabilă ale ONU, de Acordul de la Paris și respectarea principiului de </w:t>
      </w:r>
      <w:bookmarkStart w:id="53" w:name="_Hlk215045678"/>
      <w:r w:rsidRPr="00C63C6C">
        <w:rPr>
          <w:rFonts w:cstheme="minorHAnsi"/>
          <w:lang w:val="ro-RO"/>
        </w:rPr>
        <w:t>„</w:t>
      </w:r>
      <w:bookmarkEnd w:id="53"/>
      <w:r w:rsidRPr="00C63C6C">
        <w:rPr>
          <w:rFonts w:cstheme="minorHAnsi"/>
          <w:lang w:val="ro-RO"/>
        </w:rPr>
        <w:t>a nu prejudicia în mod semnificativ</w:t>
      </w:r>
      <w:r w:rsidR="0089383A" w:rsidRPr="0089383A">
        <w:rPr>
          <w:rFonts w:cstheme="minorHAnsi"/>
          <w:lang w:val="ro-RO"/>
        </w:rPr>
        <w:t>„</w:t>
      </w:r>
      <w:r w:rsidRPr="00C63C6C">
        <w:rPr>
          <w:rFonts w:cstheme="minorHAnsi"/>
          <w:lang w:val="ro-RO"/>
        </w:rPr>
        <w:t xml:space="preserve">. </w:t>
      </w:r>
    </w:p>
    <w:p w14:paraId="5307CB8A" w14:textId="77777777" w:rsidR="001942F5" w:rsidRPr="00C63C6C" w:rsidRDefault="001942F5" w:rsidP="00C63C6C">
      <w:pPr>
        <w:autoSpaceDE w:val="0"/>
        <w:autoSpaceDN w:val="0"/>
        <w:adjustRightInd w:val="0"/>
        <w:spacing w:after="0" w:line="240" w:lineRule="auto"/>
        <w:ind w:right="-165"/>
        <w:jc w:val="both"/>
        <w:rPr>
          <w:rFonts w:cstheme="minorHAnsi"/>
        </w:rPr>
      </w:pPr>
    </w:p>
    <w:p w14:paraId="3354A219" w14:textId="58AE30DC" w:rsidR="001942F5" w:rsidRPr="00C63C6C" w:rsidRDefault="001942F5" w:rsidP="00C63C6C">
      <w:pPr>
        <w:autoSpaceDE w:val="0"/>
        <w:autoSpaceDN w:val="0"/>
        <w:adjustRightInd w:val="0"/>
        <w:spacing w:after="0" w:line="240" w:lineRule="auto"/>
        <w:ind w:right="-165"/>
        <w:jc w:val="both"/>
        <w:rPr>
          <w:rFonts w:cstheme="minorHAnsi"/>
        </w:rPr>
      </w:pPr>
      <w:r w:rsidRPr="00C63C6C">
        <w:rPr>
          <w:rFonts w:cstheme="minorHAnsi"/>
        </w:rPr>
        <w:t xml:space="preserve">Analiza </w:t>
      </w:r>
      <w:proofErr w:type="spellStart"/>
      <w:r w:rsidRPr="00C63C6C">
        <w:rPr>
          <w:rFonts w:cstheme="minorHAnsi"/>
        </w:rPr>
        <w:t>durabilității</w:t>
      </w:r>
      <w:proofErr w:type="spellEnd"/>
      <w:r w:rsidRPr="00C63C6C">
        <w:rPr>
          <w:rFonts w:cstheme="minorHAnsi"/>
        </w:rPr>
        <w:t xml:space="preserve"> din </w:t>
      </w:r>
      <w:proofErr w:type="spellStart"/>
      <w:r w:rsidRPr="00C63C6C">
        <w:rPr>
          <w:rFonts w:cstheme="minorHAnsi"/>
        </w:rPr>
        <w:t>punct</w:t>
      </w:r>
      <w:proofErr w:type="spellEnd"/>
      <w:r w:rsidRPr="00C63C6C">
        <w:rPr>
          <w:rFonts w:cstheme="minorHAnsi"/>
        </w:rPr>
        <w:t xml:space="preserve"> de </w:t>
      </w:r>
      <w:proofErr w:type="spellStart"/>
      <w:r w:rsidRPr="00C63C6C">
        <w:rPr>
          <w:rFonts w:cstheme="minorHAnsi"/>
        </w:rPr>
        <w:t>vedere</w:t>
      </w:r>
      <w:proofErr w:type="spellEnd"/>
      <w:r w:rsidRPr="00C63C6C">
        <w:rPr>
          <w:rFonts w:cstheme="minorHAnsi"/>
        </w:rPr>
        <w:t xml:space="preserve"> a </w:t>
      </w:r>
      <w:proofErr w:type="spellStart"/>
      <w:r w:rsidRPr="00C63C6C">
        <w:rPr>
          <w:rFonts w:cstheme="minorHAnsi"/>
        </w:rPr>
        <w:t>mediului</w:t>
      </w:r>
      <w:proofErr w:type="spellEnd"/>
      <w:r w:rsidRPr="00C63C6C">
        <w:rPr>
          <w:rFonts w:cstheme="minorHAnsi"/>
        </w:rPr>
        <w:t xml:space="preserve"> a </w:t>
      </w:r>
      <w:proofErr w:type="spellStart"/>
      <w:r w:rsidRPr="00C63C6C">
        <w:rPr>
          <w:rFonts w:cstheme="minorHAnsi"/>
        </w:rPr>
        <w:t>unui</w:t>
      </w:r>
      <w:proofErr w:type="spellEnd"/>
      <w:r w:rsidRPr="00C63C6C">
        <w:rPr>
          <w:rFonts w:cstheme="minorHAnsi"/>
        </w:rPr>
        <w:t xml:space="preserve"> </w:t>
      </w:r>
      <w:proofErr w:type="spellStart"/>
      <w:r w:rsidRPr="00C63C6C">
        <w:rPr>
          <w:rFonts w:cstheme="minorHAnsi"/>
        </w:rPr>
        <w:t>anumit</w:t>
      </w:r>
      <w:proofErr w:type="spellEnd"/>
      <w:r w:rsidRPr="00C63C6C">
        <w:rPr>
          <w:rFonts w:cstheme="minorHAnsi"/>
        </w:rPr>
        <w:t xml:space="preserve"> </w:t>
      </w:r>
      <w:proofErr w:type="spellStart"/>
      <w:r w:rsidRPr="00C63C6C">
        <w:rPr>
          <w:rFonts w:cstheme="minorHAnsi"/>
        </w:rPr>
        <w:t>proiect</w:t>
      </w:r>
      <w:proofErr w:type="spellEnd"/>
      <w:r w:rsidRPr="00C63C6C">
        <w:rPr>
          <w:rFonts w:cstheme="minorHAnsi"/>
        </w:rPr>
        <w:t xml:space="preserve"> </w:t>
      </w:r>
      <w:proofErr w:type="spellStart"/>
      <w:r w:rsidRPr="00C63C6C">
        <w:rPr>
          <w:rFonts w:cstheme="minorHAnsi"/>
        </w:rPr>
        <w:t>sau</w:t>
      </w:r>
      <w:proofErr w:type="spellEnd"/>
      <w:r w:rsidRPr="00C63C6C">
        <w:rPr>
          <w:rFonts w:cstheme="minorHAnsi"/>
        </w:rPr>
        <w:t xml:space="preserve"> </w:t>
      </w:r>
      <w:proofErr w:type="gramStart"/>
      <w:r w:rsidRPr="00C63C6C">
        <w:rPr>
          <w:rFonts w:cstheme="minorHAnsi"/>
        </w:rPr>
        <w:t>a</w:t>
      </w:r>
      <w:proofErr w:type="gramEnd"/>
      <w:r w:rsidRPr="00C63C6C">
        <w:rPr>
          <w:rFonts w:cstheme="minorHAnsi"/>
        </w:rPr>
        <w:t xml:space="preserve"> </w:t>
      </w:r>
      <w:proofErr w:type="spellStart"/>
      <w:r w:rsidRPr="00C63C6C">
        <w:rPr>
          <w:rFonts w:cstheme="minorHAnsi"/>
        </w:rPr>
        <w:t>anumitor</w:t>
      </w:r>
      <w:proofErr w:type="spellEnd"/>
      <w:r w:rsidRPr="00C63C6C">
        <w:rPr>
          <w:rFonts w:cstheme="minorHAnsi"/>
        </w:rPr>
        <w:t xml:space="preserve"> </w:t>
      </w:r>
      <w:proofErr w:type="spellStart"/>
      <w:r w:rsidRPr="00C63C6C">
        <w:rPr>
          <w:rFonts w:cstheme="minorHAnsi"/>
        </w:rPr>
        <w:t>activități</w:t>
      </w:r>
      <w:proofErr w:type="spellEnd"/>
      <w:r w:rsidRPr="00C63C6C">
        <w:rPr>
          <w:rFonts w:cstheme="minorHAnsi"/>
        </w:rPr>
        <w:t xml:space="preserve"> </w:t>
      </w:r>
      <w:proofErr w:type="spellStart"/>
      <w:r w:rsidRPr="00C63C6C">
        <w:rPr>
          <w:rFonts w:cstheme="minorHAnsi"/>
        </w:rPr>
        <w:t>economice</w:t>
      </w:r>
      <w:proofErr w:type="spellEnd"/>
      <w:r w:rsidRPr="00C63C6C">
        <w:rPr>
          <w:rFonts w:cstheme="minorHAnsi"/>
        </w:rPr>
        <w:t xml:space="preserve"> din </w:t>
      </w:r>
      <w:proofErr w:type="spellStart"/>
      <w:r w:rsidRPr="00C63C6C">
        <w:rPr>
          <w:rFonts w:cstheme="minorHAnsi"/>
        </w:rPr>
        <w:t>cadrul</w:t>
      </w:r>
      <w:proofErr w:type="spellEnd"/>
      <w:r w:rsidRPr="00C63C6C">
        <w:rPr>
          <w:rFonts w:cstheme="minorHAnsi"/>
        </w:rPr>
        <w:t xml:space="preserve"> </w:t>
      </w:r>
      <w:proofErr w:type="spellStart"/>
      <w:r w:rsidRPr="00C63C6C">
        <w:rPr>
          <w:rFonts w:cstheme="minorHAnsi"/>
        </w:rPr>
        <w:t>proiectului</w:t>
      </w:r>
      <w:proofErr w:type="spellEnd"/>
      <w:r w:rsidRPr="00C63C6C">
        <w:rPr>
          <w:rFonts w:cstheme="minorHAnsi"/>
        </w:rPr>
        <w:t xml:space="preserve"> </w:t>
      </w:r>
      <w:proofErr w:type="spellStart"/>
      <w:r w:rsidRPr="00C63C6C">
        <w:rPr>
          <w:rFonts w:cstheme="minorHAnsi"/>
        </w:rPr>
        <w:t>va</w:t>
      </w:r>
      <w:proofErr w:type="spellEnd"/>
      <w:r w:rsidRPr="00C63C6C">
        <w:rPr>
          <w:rFonts w:cstheme="minorHAnsi"/>
        </w:rPr>
        <w:t xml:space="preserve"> </w:t>
      </w:r>
      <w:proofErr w:type="spellStart"/>
      <w:r w:rsidRPr="00C63C6C">
        <w:rPr>
          <w:rFonts w:cstheme="minorHAnsi"/>
        </w:rPr>
        <w:t>urmări</w:t>
      </w:r>
      <w:proofErr w:type="spellEnd"/>
      <w:r w:rsidRPr="00C63C6C">
        <w:rPr>
          <w:rFonts w:cstheme="minorHAnsi"/>
        </w:rPr>
        <w:t xml:space="preserve"> </w:t>
      </w:r>
      <w:proofErr w:type="spellStart"/>
      <w:r w:rsidRPr="00C63C6C">
        <w:rPr>
          <w:rFonts w:cstheme="minorHAnsi"/>
        </w:rPr>
        <w:t>următoarele</w:t>
      </w:r>
      <w:proofErr w:type="spellEnd"/>
      <w:r w:rsidRPr="00C63C6C">
        <w:rPr>
          <w:rFonts w:cstheme="minorHAnsi"/>
        </w:rPr>
        <w:t xml:space="preserve"> </w:t>
      </w:r>
      <w:proofErr w:type="spellStart"/>
      <w:r w:rsidRPr="00C63C6C">
        <w:rPr>
          <w:rFonts w:cstheme="minorHAnsi"/>
        </w:rPr>
        <w:t>obiective</w:t>
      </w:r>
      <w:proofErr w:type="spellEnd"/>
      <w:r w:rsidRPr="00C63C6C">
        <w:rPr>
          <w:rFonts w:cstheme="minorHAnsi"/>
        </w:rPr>
        <w:t xml:space="preserve"> de </w:t>
      </w:r>
      <w:proofErr w:type="spellStart"/>
      <w:r w:rsidRPr="00C63C6C">
        <w:rPr>
          <w:rFonts w:cstheme="minorHAnsi"/>
        </w:rPr>
        <w:t>mediu</w:t>
      </w:r>
      <w:proofErr w:type="spellEnd"/>
      <w:r w:rsidRPr="00C63C6C">
        <w:rPr>
          <w:rFonts w:cstheme="minorHAnsi"/>
        </w:rPr>
        <w:t xml:space="preserve"> care </w:t>
      </w:r>
      <w:proofErr w:type="spellStart"/>
      <w:r w:rsidRPr="00C63C6C">
        <w:rPr>
          <w:rFonts w:cstheme="minorHAnsi"/>
        </w:rPr>
        <w:t>stau</w:t>
      </w:r>
      <w:proofErr w:type="spellEnd"/>
      <w:r w:rsidRPr="00C63C6C">
        <w:rPr>
          <w:rFonts w:cstheme="minorHAnsi"/>
        </w:rPr>
        <w:t xml:space="preserve"> la </w:t>
      </w:r>
      <w:proofErr w:type="spellStart"/>
      <w:r w:rsidRPr="00C63C6C">
        <w:rPr>
          <w:rFonts w:cstheme="minorHAnsi"/>
        </w:rPr>
        <w:t>baza</w:t>
      </w:r>
      <w:proofErr w:type="spellEnd"/>
      <w:r w:rsidRPr="00C63C6C">
        <w:rPr>
          <w:rFonts w:cstheme="minorHAnsi"/>
        </w:rPr>
        <w:t xml:space="preserve"> </w:t>
      </w:r>
      <w:proofErr w:type="spellStart"/>
      <w:r w:rsidRPr="00C63C6C">
        <w:rPr>
          <w:rFonts w:cstheme="minorHAnsi"/>
        </w:rPr>
        <w:t>principiului</w:t>
      </w:r>
      <w:proofErr w:type="spellEnd"/>
      <w:r w:rsidRPr="00C63C6C">
        <w:rPr>
          <w:rFonts w:cstheme="minorHAnsi"/>
        </w:rPr>
        <w:t xml:space="preserve"> DNSH (</w:t>
      </w:r>
      <w:proofErr w:type="spellStart"/>
      <w:r w:rsidRPr="00C63C6C">
        <w:rPr>
          <w:rFonts w:cstheme="minorHAnsi"/>
        </w:rPr>
        <w:t>Regulamentul</w:t>
      </w:r>
      <w:proofErr w:type="spellEnd"/>
      <w:r w:rsidRPr="00C63C6C">
        <w:rPr>
          <w:rFonts w:cstheme="minorHAnsi"/>
        </w:rPr>
        <w:t xml:space="preserve"> (UE) 2020/852 (</w:t>
      </w:r>
      <w:r w:rsidR="002B2EB8" w:rsidRPr="00C63C6C">
        <w:rPr>
          <w:rFonts w:cstheme="minorHAnsi"/>
        </w:rPr>
        <w:t>“</w:t>
      </w:r>
      <w:proofErr w:type="spellStart"/>
      <w:r w:rsidRPr="00C63C6C">
        <w:rPr>
          <w:rFonts w:cstheme="minorHAnsi"/>
        </w:rPr>
        <w:t>Regulamentul</w:t>
      </w:r>
      <w:proofErr w:type="spellEnd"/>
      <w:r w:rsidRPr="00C63C6C">
        <w:rPr>
          <w:rFonts w:cstheme="minorHAnsi"/>
        </w:rPr>
        <w:t xml:space="preserve"> </w:t>
      </w:r>
      <w:proofErr w:type="spellStart"/>
      <w:r w:rsidRPr="00C63C6C">
        <w:rPr>
          <w:rFonts w:cstheme="minorHAnsi"/>
        </w:rPr>
        <w:t>privind</w:t>
      </w:r>
      <w:proofErr w:type="spellEnd"/>
      <w:r w:rsidRPr="00C63C6C">
        <w:rPr>
          <w:rFonts w:cstheme="minorHAnsi"/>
        </w:rPr>
        <w:t xml:space="preserve"> </w:t>
      </w:r>
      <w:proofErr w:type="spellStart"/>
      <w:r w:rsidRPr="00C63C6C">
        <w:rPr>
          <w:rFonts w:cstheme="minorHAnsi"/>
        </w:rPr>
        <w:t>taxonomia</w:t>
      </w:r>
      <w:proofErr w:type="spellEnd"/>
      <w:r w:rsidRPr="00C63C6C">
        <w:rPr>
          <w:rFonts w:cstheme="minorHAnsi"/>
        </w:rPr>
        <w:t>”), art. 9):</w:t>
      </w:r>
    </w:p>
    <w:p w14:paraId="57215CBC" w14:textId="77777777" w:rsidR="00F56F23" w:rsidRDefault="001942F5" w:rsidP="00F56F23">
      <w:pPr>
        <w:autoSpaceDE w:val="0"/>
        <w:autoSpaceDN w:val="0"/>
        <w:adjustRightInd w:val="0"/>
        <w:spacing w:after="0" w:line="240" w:lineRule="auto"/>
        <w:ind w:left="720" w:right="-165"/>
        <w:jc w:val="both"/>
        <w:rPr>
          <w:rFonts w:cstheme="minorHAnsi"/>
          <w:lang w:val="en-GB" w:eastAsia="ro-RO"/>
        </w:rPr>
      </w:pPr>
      <w:r w:rsidRPr="00F56F23">
        <w:rPr>
          <w:rFonts w:cstheme="minorHAnsi"/>
          <w:lang w:val="en-GB" w:eastAsia="ro-RO"/>
        </w:rPr>
        <w:t xml:space="preserve">a) </w:t>
      </w:r>
      <w:proofErr w:type="spellStart"/>
      <w:r w:rsidRPr="00F56F23">
        <w:rPr>
          <w:rFonts w:cstheme="minorHAnsi"/>
          <w:lang w:val="en-GB" w:eastAsia="ro-RO"/>
        </w:rPr>
        <w:t>atenuarea</w:t>
      </w:r>
      <w:proofErr w:type="spellEnd"/>
      <w:r w:rsidRPr="00F56F23">
        <w:rPr>
          <w:rFonts w:cstheme="minorHAnsi"/>
          <w:lang w:val="en-GB" w:eastAsia="ro-RO"/>
        </w:rPr>
        <w:t xml:space="preserve"> </w:t>
      </w:r>
      <w:proofErr w:type="spellStart"/>
      <w:r w:rsidRPr="00F56F23">
        <w:rPr>
          <w:rFonts w:cstheme="minorHAnsi"/>
          <w:lang w:val="en-GB" w:eastAsia="ro-RO"/>
        </w:rPr>
        <w:t>schimbărilor</w:t>
      </w:r>
      <w:proofErr w:type="spellEnd"/>
      <w:r w:rsidRPr="00F56F23">
        <w:rPr>
          <w:rFonts w:cstheme="minorHAnsi"/>
          <w:lang w:val="en-GB" w:eastAsia="ro-RO"/>
        </w:rPr>
        <w:t xml:space="preserve"> </w:t>
      </w:r>
      <w:proofErr w:type="spellStart"/>
      <w:r w:rsidRPr="00F56F23">
        <w:rPr>
          <w:rFonts w:cstheme="minorHAnsi"/>
          <w:lang w:val="en-GB" w:eastAsia="ro-RO"/>
        </w:rPr>
        <w:t>climatice</w:t>
      </w:r>
      <w:proofErr w:type="spellEnd"/>
      <w:r w:rsidRPr="00F56F23">
        <w:rPr>
          <w:rFonts w:cstheme="minorHAnsi"/>
          <w:lang w:val="en-GB" w:eastAsia="ro-RO"/>
        </w:rPr>
        <w:t xml:space="preserve">; </w:t>
      </w:r>
    </w:p>
    <w:p w14:paraId="09EC466A" w14:textId="1C2F2168" w:rsidR="001942F5" w:rsidRPr="00F56F23" w:rsidRDefault="001942F5" w:rsidP="00F56F23">
      <w:pPr>
        <w:autoSpaceDE w:val="0"/>
        <w:autoSpaceDN w:val="0"/>
        <w:adjustRightInd w:val="0"/>
        <w:spacing w:after="0" w:line="240" w:lineRule="auto"/>
        <w:ind w:left="720" w:right="-165"/>
        <w:jc w:val="both"/>
        <w:rPr>
          <w:rFonts w:cstheme="minorHAnsi"/>
          <w:lang w:val="en-GB" w:eastAsia="ro-RO"/>
        </w:rPr>
      </w:pPr>
      <w:r w:rsidRPr="00C63C6C">
        <w:rPr>
          <w:rFonts w:cstheme="minorHAnsi"/>
          <w:lang w:val="fr-FR" w:eastAsia="ro-RO"/>
        </w:rPr>
        <w:t xml:space="preserve">b) </w:t>
      </w:r>
      <w:proofErr w:type="spellStart"/>
      <w:r w:rsidRPr="00C63C6C">
        <w:rPr>
          <w:rFonts w:cstheme="minorHAnsi"/>
          <w:lang w:val="fr-FR" w:eastAsia="ro-RO"/>
        </w:rPr>
        <w:t>adaptarea</w:t>
      </w:r>
      <w:proofErr w:type="spellEnd"/>
      <w:r w:rsidRPr="00C63C6C">
        <w:rPr>
          <w:rFonts w:cstheme="minorHAnsi"/>
          <w:lang w:val="fr-FR" w:eastAsia="ro-RO"/>
        </w:rPr>
        <w:t xml:space="preserve"> la </w:t>
      </w:r>
      <w:proofErr w:type="spellStart"/>
      <w:r w:rsidRPr="00C63C6C">
        <w:rPr>
          <w:rFonts w:cstheme="minorHAnsi"/>
          <w:lang w:val="fr-FR" w:eastAsia="ro-RO"/>
        </w:rPr>
        <w:t>schimbările</w:t>
      </w:r>
      <w:proofErr w:type="spellEnd"/>
      <w:r w:rsidRPr="00C63C6C">
        <w:rPr>
          <w:rFonts w:cstheme="minorHAnsi"/>
          <w:lang w:val="fr-FR" w:eastAsia="ro-RO"/>
        </w:rPr>
        <w:t xml:space="preserve"> </w:t>
      </w:r>
      <w:proofErr w:type="spellStart"/>
      <w:r w:rsidRPr="00C63C6C">
        <w:rPr>
          <w:rFonts w:cstheme="minorHAnsi"/>
          <w:lang w:val="fr-FR" w:eastAsia="ro-RO"/>
        </w:rPr>
        <w:t>climatice</w:t>
      </w:r>
      <w:proofErr w:type="spellEnd"/>
      <w:r w:rsidRPr="00C63C6C">
        <w:rPr>
          <w:rFonts w:cstheme="minorHAnsi"/>
          <w:lang w:val="fr-FR" w:eastAsia="ro-RO"/>
        </w:rPr>
        <w:t xml:space="preserve"> ; </w:t>
      </w:r>
    </w:p>
    <w:p w14:paraId="48561238" w14:textId="77777777" w:rsidR="001942F5" w:rsidRPr="00C63C6C" w:rsidRDefault="001942F5" w:rsidP="00F56F23">
      <w:pPr>
        <w:autoSpaceDE w:val="0"/>
        <w:autoSpaceDN w:val="0"/>
        <w:adjustRightInd w:val="0"/>
        <w:spacing w:after="0" w:line="240" w:lineRule="auto"/>
        <w:ind w:left="720" w:right="-165"/>
        <w:jc w:val="both"/>
        <w:rPr>
          <w:rFonts w:cstheme="minorHAnsi"/>
          <w:lang w:val="en-GB" w:eastAsia="ro-RO"/>
        </w:rPr>
      </w:pPr>
      <w:r w:rsidRPr="00C63C6C">
        <w:rPr>
          <w:rFonts w:cstheme="minorHAnsi"/>
          <w:lang w:val="en-GB" w:eastAsia="ro-RO"/>
        </w:rPr>
        <w:t xml:space="preserve">c) </w:t>
      </w:r>
      <w:proofErr w:type="spellStart"/>
      <w:r w:rsidRPr="00C63C6C">
        <w:rPr>
          <w:rFonts w:cstheme="minorHAnsi"/>
          <w:lang w:val="en-GB" w:eastAsia="ro-RO"/>
        </w:rPr>
        <w:t>utilizarea</w:t>
      </w:r>
      <w:proofErr w:type="spellEnd"/>
      <w:r w:rsidRPr="00C63C6C">
        <w:rPr>
          <w:rFonts w:cstheme="minorHAnsi"/>
          <w:lang w:val="en-GB" w:eastAsia="ro-RO"/>
        </w:rPr>
        <w:t xml:space="preserve"> </w:t>
      </w:r>
      <w:proofErr w:type="spellStart"/>
      <w:r w:rsidRPr="00C63C6C">
        <w:rPr>
          <w:rFonts w:cstheme="minorHAnsi"/>
          <w:lang w:val="en-GB" w:eastAsia="ro-RO"/>
        </w:rPr>
        <w:t>durabilă</w:t>
      </w:r>
      <w:proofErr w:type="spellEnd"/>
      <w:r w:rsidRPr="00C63C6C">
        <w:rPr>
          <w:rFonts w:cstheme="minorHAnsi"/>
          <w:lang w:val="en-GB" w:eastAsia="ro-RO"/>
        </w:rPr>
        <w:t xml:space="preserve"> </w:t>
      </w:r>
      <w:proofErr w:type="spellStart"/>
      <w:r w:rsidRPr="00C63C6C">
        <w:rPr>
          <w:rFonts w:cstheme="minorHAnsi"/>
          <w:lang w:val="en-GB" w:eastAsia="ro-RO"/>
        </w:rPr>
        <w:t>și</w:t>
      </w:r>
      <w:proofErr w:type="spellEnd"/>
      <w:r w:rsidRPr="00C63C6C">
        <w:rPr>
          <w:rFonts w:cstheme="minorHAnsi"/>
          <w:lang w:val="en-GB" w:eastAsia="ro-RO"/>
        </w:rPr>
        <w:t xml:space="preserve"> </w:t>
      </w:r>
      <w:proofErr w:type="spellStart"/>
      <w:r w:rsidRPr="00C63C6C">
        <w:rPr>
          <w:rFonts w:cstheme="minorHAnsi"/>
          <w:lang w:val="en-GB" w:eastAsia="ro-RO"/>
        </w:rPr>
        <w:t>protecția</w:t>
      </w:r>
      <w:proofErr w:type="spellEnd"/>
      <w:r w:rsidRPr="00C63C6C">
        <w:rPr>
          <w:rFonts w:cstheme="minorHAnsi"/>
          <w:lang w:val="en-GB" w:eastAsia="ro-RO"/>
        </w:rPr>
        <w:t xml:space="preserve"> </w:t>
      </w:r>
      <w:proofErr w:type="spellStart"/>
      <w:r w:rsidRPr="00C63C6C">
        <w:rPr>
          <w:rFonts w:cstheme="minorHAnsi"/>
          <w:lang w:val="en-GB" w:eastAsia="ro-RO"/>
        </w:rPr>
        <w:t>resurselor</w:t>
      </w:r>
      <w:proofErr w:type="spellEnd"/>
      <w:r w:rsidRPr="00C63C6C">
        <w:rPr>
          <w:rFonts w:cstheme="minorHAnsi"/>
          <w:lang w:val="en-GB" w:eastAsia="ro-RO"/>
        </w:rPr>
        <w:t xml:space="preserve"> de </w:t>
      </w:r>
      <w:proofErr w:type="spellStart"/>
      <w:r w:rsidRPr="00C63C6C">
        <w:rPr>
          <w:rFonts w:cstheme="minorHAnsi"/>
          <w:lang w:val="en-GB" w:eastAsia="ro-RO"/>
        </w:rPr>
        <w:t>apă</w:t>
      </w:r>
      <w:proofErr w:type="spellEnd"/>
      <w:r w:rsidRPr="00C63C6C">
        <w:rPr>
          <w:rFonts w:cstheme="minorHAnsi"/>
          <w:lang w:val="en-GB" w:eastAsia="ro-RO"/>
        </w:rPr>
        <w:t xml:space="preserve"> </w:t>
      </w:r>
      <w:proofErr w:type="spellStart"/>
      <w:r w:rsidRPr="00C63C6C">
        <w:rPr>
          <w:rFonts w:cstheme="minorHAnsi"/>
          <w:lang w:val="en-GB" w:eastAsia="ro-RO"/>
        </w:rPr>
        <w:t>și</w:t>
      </w:r>
      <w:proofErr w:type="spellEnd"/>
      <w:r w:rsidRPr="00C63C6C">
        <w:rPr>
          <w:rFonts w:cstheme="minorHAnsi"/>
          <w:lang w:val="en-GB" w:eastAsia="ro-RO"/>
        </w:rPr>
        <w:t xml:space="preserve"> a </w:t>
      </w:r>
      <w:proofErr w:type="spellStart"/>
      <w:r w:rsidRPr="00C63C6C">
        <w:rPr>
          <w:rFonts w:cstheme="minorHAnsi"/>
          <w:lang w:val="en-GB" w:eastAsia="ro-RO"/>
        </w:rPr>
        <w:t>celor</w:t>
      </w:r>
      <w:proofErr w:type="spellEnd"/>
      <w:r w:rsidRPr="00C63C6C">
        <w:rPr>
          <w:rFonts w:cstheme="minorHAnsi"/>
          <w:lang w:val="en-GB" w:eastAsia="ro-RO"/>
        </w:rPr>
        <w:t xml:space="preserve"> marine; </w:t>
      </w:r>
    </w:p>
    <w:p w14:paraId="2905D3A6" w14:textId="77777777" w:rsidR="001942F5" w:rsidRPr="00C63C6C" w:rsidRDefault="001942F5" w:rsidP="00F56F23">
      <w:pPr>
        <w:autoSpaceDE w:val="0"/>
        <w:autoSpaceDN w:val="0"/>
        <w:adjustRightInd w:val="0"/>
        <w:spacing w:after="0" w:line="240" w:lineRule="auto"/>
        <w:ind w:left="720" w:right="-165"/>
        <w:jc w:val="both"/>
        <w:rPr>
          <w:rFonts w:cstheme="minorHAnsi"/>
          <w:lang w:val="fr-FR" w:eastAsia="ro-RO"/>
        </w:rPr>
      </w:pPr>
      <w:r w:rsidRPr="00C63C6C">
        <w:rPr>
          <w:rFonts w:cstheme="minorHAnsi"/>
          <w:lang w:val="fr-FR" w:eastAsia="ro-RO"/>
        </w:rPr>
        <w:t xml:space="preserve">d) </w:t>
      </w:r>
      <w:proofErr w:type="spellStart"/>
      <w:r w:rsidRPr="00C63C6C">
        <w:rPr>
          <w:rFonts w:cstheme="minorHAnsi"/>
          <w:lang w:val="fr-FR" w:eastAsia="ro-RO"/>
        </w:rPr>
        <w:t>tranziția</w:t>
      </w:r>
      <w:proofErr w:type="spellEnd"/>
      <w:r w:rsidRPr="00C63C6C">
        <w:rPr>
          <w:rFonts w:cstheme="minorHAnsi"/>
          <w:lang w:val="fr-FR" w:eastAsia="ro-RO"/>
        </w:rPr>
        <w:t xml:space="preserve"> </w:t>
      </w:r>
      <w:proofErr w:type="spellStart"/>
      <w:r w:rsidRPr="00C63C6C">
        <w:rPr>
          <w:rFonts w:cstheme="minorHAnsi"/>
          <w:lang w:val="fr-FR" w:eastAsia="ro-RO"/>
        </w:rPr>
        <w:t>către</w:t>
      </w:r>
      <w:proofErr w:type="spellEnd"/>
      <w:r w:rsidRPr="00C63C6C">
        <w:rPr>
          <w:rFonts w:cstheme="minorHAnsi"/>
          <w:lang w:val="fr-FR" w:eastAsia="ro-RO"/>
        </w:rPr>
        <w:t xml:space="preserve"> o </w:t>
      </w:r>
      <w:proofErr w:type="spellStart"/>
      <w:r w:rsidRPr="00C63C6C">
        <w:rPr>
          <w:rFonts w:cstheme="minorHAnsi"/>
          <w:lang w:val="fr-FR" w:eastAsia="ro-RO"/>
        </w:rPr>
        <w:t>economie</w:t>
      </w:r>
      <w:proofErr w:type="spellEnd"/>
      <w:r w:rsidRPr="00C63C6C">
        <w:rPr>
          <w:rFonts w:cstheme="minorHAnsi"/>
          <w:lang w:val="fr-FR" w:eastAsia="ro-RO"/>
        </w:rPr>
        <w:t xml:space="preserve"> </w:t>
      </w:r>
      <w:proofErr w:type="spellStart"/>
      <w:proofErr w:type="gramStart"/>
      <w:r w:rsidRPr="00C63C6C">
        <w:rPr>
          <w:rFonts w:cstheme="minorHAnsi"/>
          <w:lang w:val="fr-FR" w:eastAsia="ro-RO"/>
        </w:rPr>
        <w:t>circulară</w:t>
      </w:r>
      <w:proofErr w:type="spellEnd"/>
      <w:r w:rsidRPr="00C63C6C">
        <w:rPr>
          <w:rFonts w:cstheme="minorHAnsi"/>
          <w:lang w:val="fr-FR" w:eastAsia="ro-RO"/>
        </w:rPr>
        <w:t>;</w:t>
      </w:r>
      <w:proofErr w:type="gramEnd"/>
      <w:r w:rsidRPr="00C63C6C">
        <w:rPr>
          <w:rFonts w:cstheme="minorHAnsi"/>
          <w:lang w:val="fr-FR" w:eastAsia="ro-RO"/>
        </w:rPr>
        <w:t xml:space="preserve"> </w:t>
      </w:r>
    </w:p>
    <w:p w14:paraId="5F9550F5" w14:textId="77777777" w:rsidR="001942F5" w:rsidRPr="00C63C6C" w:rsidRDefault="001942F5" w:rsidP="00F56F23">
      <w:pPr>
        <w:autoSpaceDE w:val="0"/>
        <w:autoSpaceDN w:val="0"/>
        <w:adjustRightInd w:val="0"/>
        <w:spacing w:after="0" w:line="240" w:lineRule="auto"/>
        <w:ind w:left="720" w:right="-165"/>
        <w:jc w:val="both"/>
        <w:rPr>
          <w:rFonts w:cstheme="minorHAnsi"/>
          <w:lang w:val="en-GB" w:eastAsia="ro-RO"/>
        </w:rPr>
      </w:pPr>
      <w:r w:rsidRPr="00C63C6C">
        <w:rPr>
          <w:rFonts w:cstheme="minorHAnsi"/>
          <w:lang w:val="en-GB" w:eastAsia="ro-RO"/>
        </w:rPr>
        <w:t xml:space="preserve">e) </w:t>
      </w:r>
      <w:proofErr w:type="spellStart"/>
      <w:r w:rsidRPr="00C63C6C">
        <w:rPr>
          <w:rFonts w:cstheme="minorHAnsi"/>
          <w:lang w:val="en-GB" w:eastAsia="ro-RO"/>
        </w:rPr>
        <w:t>prevenirea</w:t>
      </w:r>
      <w:proofErr w:type="spellEnd"/>
      <w:r w:rsidRPr="00C63C6C">
        <w:rPr>
          <w:rFonts w:cstheme="minorHAnsi"/>
          <w:lang w:val="en-GB" w:eastAsia="ro-RO"/>
        </w:rPr>
        <w:t xml:space="preserve"> </w:t>
      </w:r>
      <w:proofErr w:type="spellStart"/>
      <w:r w:rsidRPr="00C63C6C">
        <w:rPr>
          <w:rFonts w:cstheme="minorHAnsi"/>
          <w:lang w:val="en-GB" w:eastAsia="ro-RO"/>
        </w:rPr>
        <w:t>și</w:t>
      </w:r>
      <w:proofErr w:type="spellEnd"/>
      <w:r w:rsidRPr="00C63C6C">
        <w:rPr>
          <w:rFonts w:cstheme="minorHAnsi"/>
          <w:lang w:val="en-GB" w:eastAsia="ro-RO"/>
        </w:rPr>
        <w:t xml:space="preserve"> </w:t>
      </w:r>
      <w:proofErr w:type="spellStart"/>
      <w:r w:rsidRPr="00C63C6C">
        <w:rPr>
          <w:rFonts w:cstheme="minorHAnsi"/>
          <w:lang w:val="en-GB" w:eastAsia="ro-RO"/>
        </w:rPr>
        <w:t>controlul</w:t>
      </w:r>
      <w:proofErr w:type="spellEnd"/>
      <w:r w:rsidRPr="00C63C6C">
        <w:rPr>
          <w:rFonts w:cstheme="minorHAnsi"/>
          <w:lang w:val="en-GB" w:eastAsia="ro-RO"/>
        </w:rPr>
        <w:t xml:space="preserve"> </w:t>
      </w:r>
      <w:proofErr w:type="spellStart"/>
      <w:r w:rsidRPr="00C63C6C">
        <w:rPr>
          <w:rFonts w:cstheme="minorHAnsi"/>
          <w:lang w:val="en-GB" w:eastAsia="ro-RO"/>
        </w:rPr>
        <w:t>poluării</w:t>
      </w:r>
      <w:proofErr w:type="spellEnd"/>
      <w:r w:rsidRPr="00C63C6C">
        <w:rPr>
          <w:rFonts w:cstheme="minorHAnsi"/>
          <w:lang w:val="en-GB" w:eastAsia="ro-RO"/>
        </w:rPr>
        <w:t xml:space="preserve">; </w:t>
      </w:r>
    </w:p>
    <w:p w14:paraId="7E4FB60B" w14:textId="77777777" w:rsidR="001942F5" w:rsidRPr="00C63C6C" w:rsidRDefault="001942F5" w:rsidP="00F56F23">
      <w:pPr>
        <w:autoSpaceDE w:val="0"/>
        <w:autoSpaceDN w:val="0"/>
        <w:adjustRightInd w:val="0"/>
        <w:spacing w:after="0" w:line="240" w:lineRule="auto"/>
        <w:ind w:left="720" w:right="-165"/>
        <w:jc w:val="both"/>
        <w:rPr>
          <w:rFonts w:cstheme="minorHAnsi"/>
          <w:lang w:val="en-GB" w:eastAsia="ro-RO"/>
        </w:rPr>
      </w:pPr>
      <w:r w:rsidRPr="00C63C6C">
        <w:rPr>
          <w:rFonts w:cstheme="minorHAnsi"/>
          <w:lang w:val="en-GB" w:eastAsia="ro-RO"/>
        </w:rPr>
        <w:t xml:space="preserve">f) </w:t>
      </w:r>
      <w:proofErr w:type="spellStart"/>
      <w:r w:rsidRPr="00C63C6C">
        <w:rPr>
          <w:rFonts w:cstheme="minorHAnsi"/>
          <w:lang w:val="en-GB" w:eastAsia="ro-RO"/>
        </w:rPr>
        <w:t>protecția</w:t>
      </w:r>
      <w:proofErr w:type="spellEnd"/>
      <w:r w:rsidRPr="00C63C6C">
        <w:rPr>
          <w:rFonts w:cstheme="minorHAnsi"/>
          <w:lang w:val="en-GB" w:eastAsia="ro-RO"/>
        </w:rPr>
        <w:t xml:space="preserve"> </w:t>
      </w:r>
      <w:proofErr w:type="spellStart"/>
      <w:r w:rsidRPr="00C63C6C">
        <w:rPr>
          <w:rFonts w:cstheme="minorHAnsi"/>
          <w:lang w:val="en-GB" w:eastAsia="ro-RO"/>
        </w:rPr>
        <w:t>și</w:t>
      </w:r>
      <w:proofErr w:type="spellEnd"/>
      <w:r w:rsidRPr="00C63C6C">
        <w:rPr>
          <w:rFonts w:cstheme="minorHAnsi"/>
          <w:lang w:val="en-GB" w:eastAsia="ro-RO"/>
        </w:rPr>
        <w:t xml:space="preserve"> </w:t>
      </w:r>
      <w:proofErr w:type="spellStart"/>
      <w:r w:rsidRPr="00C63C6C">
        <w:rPr>
          <w:rFonts w:cstheme="minorHAnsi"/>
          <w:lang w:val="en-GB" w:eastAsia="ro-RO"/>
        </w:rPr>
        <w:t>refacerea</w:t>
      </w:r>
      <w:proofErr w:type="spellEnd"/>
      <w:r w:rsidRPr="00C63C6C">
        <w:rPr>
          <w:rFonts w:cstheme="minorHAnsi"/>
          <w:lang w:val="en-GB" w:eastAsia="ro-RO"/>
        </w:rPr>
        <w:t xml:space="preserve"> </w:t>
      </w:r>
      <w:proofErr w:type="spellStart"/>
      <w:r w:rsidRPr="00C63C6C">
        <w:rPr>
          <w:rFonts w:cstheme="minorHAnsi"/>
          <w:lang w:val="en-GB" w:eastAsia="ro-RO"/>
        </w:rPr>
        <w:t>biodiversității</w:t>
      </w:r>
      <w:proofErr w:type="spellEnd"/>
      <w:r w:rsidRPr="00C63C6C">
        <w:rPr>
          <w:rFonts w:cstheme="minorHAnsi"/>
          <w:lang w:val="en-GB" w:eastAsia="ro-RO"/>
        </w:rPr>
        <w:t xml:space="preserve"> </w:t>
      </w:r>
      <w:proofErr w:type="spellStart"/>
      <w:r w:rsidRPr="00C63C6C">
        <w:rPr>
          <w:rFonts w:cstheme="minorHAnsi"/>
          <w:lang w:val="en-GB" w:eastAsia="ro-RO"/>
        </w:rPr>
        <w:t>și</w:t>
      </w:r>
      <w:proofErr w:type="spellEnd"/>
      <w:r w:rsidRPr="00C63C6C">
        <w:rPr>
          <w:rFonts w:cstheme="minorHAnsi"/>
          <w:lang w:val="en-GB" w:eastAsia="ro-RO"/>
        </w:rPr>
        <w:t xml:space="preserve"> </w:t>
      </w:r>
      <w:proofErr w:type="gramStart"/>
      <w:r w:rsidRPr="00C63C6C">
        <w:rPr>
          <w:rFonts w:cstheme="minorHAnsi"/>
          <w:lang w:val="en-GB" w:eastAsia="ro-RO"/>
        </w:rPr>
        <w:t>a</w:t>
      </w:r>
      <w:proofErr w:type="gramEnd"/>
      <w:r w:rsidRPr="00C63C6C">
        <w:rPr>
          <w:rFonts w:cstheme="minorHAnsi"/>
          <w:lang w:val="en-GB" w:eastAsia="ro-RO"/>
        </w:rPr>
        <w:t xml:space="preserve"> </w:t>
      </w:r>
      <w:proofErr w:type="spellStart"/>
      <w:r w:rsidRPr="00C63C6C">
        <w:rPr>
          <w:rFonts w:cstheme="minorHAnsi"/>
          <w:lang w:val="en-GB" w:eastAsia="ro-RO"/>
        </w:rPr>
        <w:t>ecosistemelor</w:t>
      </w:r>
      <w:proofErr w:type="spellEnd"/>
      <w:r w:rsidRPr="00C63C6C">
        <w:rPr>
          <w:rFonts w:cstheme="minorHAnsi"/>
          <w:lang w:val="en-GB" w:eastAsia="ro-RO"/>
        </w:rPr>
        <w:t xml:space="preserve">. </w:t>
      </w:r>
    </w:p>
    <w:p w14:paraId="6D185D99" w14:textId="77777777" w:rsidR="001942F5" w:rsidRPr="00C63C6C" w:rsidRDefault="001942F5" w:rsidP="00F141DC">
      <w:pPr>
        <w:numPr>
          <w:ilvl w:val="0"/>
          <w:numId w:val="18"/>
        </w:numPr>
        <w:autoSpaceDE w:val="0"/>
        <w:autoSpaceDN w:val="0"/>
        <w:adjustRightInd w:val="0"/>
        <w:spacing w:after="0" w:line="240" w:lineRule="auto"/>
        <w:ind w:right="-165"/>
        <w:jc w:val="both"/>
        <w:rPr>
          <w:rFonts w:cstheme="minorHAnsi"/>
          <w:lang w:val="en-GB" w:eastAsia="ro-RO"/>
        </w:rPr>
      </w:pPr>
    </w:p>
    <w:p w14:paraId="7A47DD82" w14:textId="18EE89C4" w:rsidR="007D7066" w:rsidRPr="00C63C6C" w:rsidRDefault="00A37588" w:rsidP="00F56F23">
      <w:pPr>
        <w:pStyle w:val="Heading2"/>
        <w:numPr>
          <w:ilvl w:val="0"/>
          <w:numId w:val="2"/>
        </w:numPr>
        <w:spacing w:before="0" w:line="240" w:lineRule="auto"/>
        <w:ind w:left="0" w:right="-165" w:firstLine="0"/>
        <w:rPr>
          <w:rFonts w:asciiTheme="minorHAnsi" w:hAnsiTheme="minorHAnsi" w:cstheme="minorHAnsi"/>
          <w:b/>
          <w:color w:val="auto"/>
          <w:sz w:val="22"/>
          <w:szCs w:val="22"/>
          <w:lang w:val="ro-RO"/>
        </w:rPr>
      </w:pPr>
      <w:bookmarkStart w:id="54" w:name="_Toc215149713"/>
      <w:r w:rsidRPr="00C63C6C">
        <w:rPr>
          <w:rFonts w:asciiTheme="minorHAnsi" w:hAnsiTheme="minorHAnsi" w:cstheme="minorHAnsi"/>
          <w:b/>
          <w:color w:val="auto"/>
          <w:sz w:val="22"/>
          <w:szCs w:val="22"/>
          <w:lang w:val="ro-RO"/>
        </w:rPr>
        <w:lastRenderedPageBreak/>
        <w:t>CRITERII DE ELIGIBILITATE</w:t>
      </w:r>
      <w:bookmarkStart w:id="55" w:name="bookmark13"/>
      <w:bookmarkStart w:id="56" w:name="bookmark14"/>
      <w:bookmarkEnd w:id="54"/>
    </w:p>
    <w:p w14:paraId="6CC83367" w14:textId="5A0E036B" w:rsidR="001942F5" w:rsidRDefault="001942F5" w:rsidP="00C63C6C">
      <w:pPr>
        <w:spacing w:after="0" w:line="240" w:lineRule="auto"/>
        <w:ind w:right="-165"/>
        <w:jc w:val="both"/>
        <w:rPr>
          <w:rFonts w:cstheme="minorHAnsi"/>
        </w:rPr>
      </w:pPr>
      <w:proofErr w:type="spellStart"/>
      <w:r w:rsidRPr="00C63C6C">
        <w:rPr>
          <w:rFonts w:cstheme="minorHAnsi"/>
        </w:rPr>
        <w:t>Condițiile</w:t>
      </w:r>
      <w:proofErr w:type="spellEnd"/>
      <w:r w:rsidRPr="00C63C6C">
        <w:rPr>
          <w:rFonts w:cstheme="minorHAnsi"/>
        </w:rPr>
        <w:t xml:space="preserve"> de </w:t>
      </w:r>
      <w:proofErr w:type="spellStart"/>
      <w:r w:rsidRPr="00C63C6C">
        <w:rPr>
          <w:rFonts w:cstheme="minorHAnsi"/>
        </w:rPr>
        <w:t>eligibilitate</w:t>
      </w:r>
      <w:proofErr w:type="spellEnd"/>
      <w:r w:rsidRPr="00C63C6C">
        <w:rPr>
          <w:rFonts w:cstheme="minorHAnsi"/>
        </w:rPr>
        <w:t xml:space="preserve"> </w:t>
      </w:r>
      <w:proofErr w:type="spellStart"/>
      <w:r w:rsidRPr="00C63C6C">
        <w:rPr>
          <w:rFonts w:cstheme="minorHAnsi"/>
        </w:rPr>
        <w:t>trebuie</w:t>
      </w:r>
      <w:proofErr w:type="spellEnd"/>
      <w:r w:rsidRPr="00C63C6C">
        <w:rPr>
          <w:rFonts w:cstheme="minorHAnsi"/>
        </w:rPr>
        <w:t xml:space="preserve"> </w:t>
      </w:r>
      <w:proofErr w:type="spellStart"/>
      <w:r w:rsidRPr="00C63C6C">
        <w:rPr>
          <w:rFonts w:cstheme="minorHAnsi"/>
        </w:rPr>
        <w:t>respectate</w:t>
      </w:r>
      <w:proofErr w:type="spellEnd"/>
      <w:r w:rsidRPr="00C63C6C">
        <w:rPr>
          <w:rFonts w:cstheme="minorHAnsi"/>
        </w:rPr>
        <w:t xml:space="preserve"> de </w:t>
      </w:r>
      <w:proofErr w:type="spellStart"/>
      <w:r w:rsidRPr="00C63C6C">
        <w:rPr>
          <w:rFonts w:cstheme="minorHAnsi"/>
        </w:rPr>
        <w:t>către</w:t>
      </w:r>
      <w:proofErr w:type="spellEnd"/>
      <w:r w:rsidRPr="00C63C6C">
        <w:rPr>
          <w:rFonts w:cstheme="minorHAnsi"/>
        </w:rPr>
        <w:t xml:space="preserve"> solicitant </w:t>
      </w:r>
      <w:proofErr w:type="spellStart"/>
      <w:r w:rsidRPr="00C63C6C">
        <w:rPr>
          <w:rFonts w:cstheme="minorHAnsi"/>
        </w:rPr>
        <w:t>începând</w:t>
      </w:r>
      <w:proofErr w:type="spellEnd"/>
      <w:r w:rsidRPr="00C63C6C">
        <w:rPr>
          <w:rFonts w:cstheme="minorHAnsi"/>
        </w:rPr>
        <w:t xml:space="preserve"> cu data </w:t>
      </w:r>
      <w:proofErr w:type="spellStart"/>
      <w:r w:rsidRPr="00C63C6C">
        <w:rPr>
          <w:rFonts w:cstheme="minorHAnsi"/>
        </w:rPr>
        <w:t>depunerii</w:t>
      </w:r>
      <w:proofErr w:type="spellEnd"/>
      <w:r w:rsidRPr="00C63C6C">
        <w:rPr>
          <w:rFonts w:cstheme="minorHAnsi"/>
        </w:rPr>
        <w:t xml:space="preserve"> </w:t>
      </w:r>
      <w:proofErr w:type="spellStart"/>
      <w:r w:rsidRPr="00C63C6C">
        <w:rPr>
          <w:rFonts w:cstheme="minorHAnsi"/>
        </w:rPr>
        <w:t>cererii</w:t>
      </w:r>
      <w:proofErr w:type="spellEnd"/>
      <w:r w:rsidRPr="00C63C6C">
        <w:rPr>
          <w:rFonts w:cstheme="minorHAnsi"/>
        </w:rPr>
        <w:t xml:space="preserve"> de </w:t>
      </w:r>
      <w:proofErr w:type="spellStart"/>
      <w:r w:rsidRPr="00C63C6C">
        <w:rPr>
          <w:rFonts w:cstheme="minorHAnsi"/>
        </w:rPr>
        <w:t>finanțare</w:t>
      </w:r>
      <w:proofErr w:type="spellEnd"/>
      <w:r w:rsidRPr="00C63C6C">
        <w:rPr>
          <w:rFonts w:cstheme="minorHAnsi"/>
        </w:rPr>
        <w:t xml:space="preserve"> precum </w:t>
      </w:r>
      <w:proofErr w:type="spellStart"/>
      <w:r w:rsidRPr="00C63C6C">
        <w:rPr>
          <w:rFonts w:cstheme="minorHAnsi"/>
        </w:rPr>
        <w:t>și</w:t>
      </w:r>
      <w:proofErr w:type="spellEnd"/>
      <w:r w:rsidRPr="00C63C6C">
        <w:rPr>
          <w:rFonts w:cstheme="minorHAnsi"/>
        </w:rPr>
        <w:t xml:space="preserve"> pe </w:t>
      </w:r>
      <w:proofErr w:type="spellStart"/>
      <w:r w:rsidRPr="00C63C6C">
        <w:rPr>
          <w:rFonts w:cstheme="minorHAnsi"/>
        </w:rPr>
        <w:t>parcursul</w:t>
      </w:r>
      <w:proofErr w:type="spellEnd"/>
      <w:r w:rsidRPr="00C63C6C">
        <w:rPr>
          <w:rFonts w:cstheme="minorHAnsi"/>
        </w:rPr>
        <w:t xml:space="preserve"> </w:t>
      </w:r>
      <w:proofErr w:type="spellStart"/>
      <w:r w:rsidRPr="00C63C6C">
        <w:rPr>
          <w:rFonts w:cstheme="minorHAnsi"/>
        </w:rPr>
        <w:t>perioadei</w:t>
      </w:r>
      <w:proofErr w:type="spellEnd"/>
      <w:r w:rsidRPr="00C63C6C">
        <w:rPr>
          <w:rFonts w:cstheme="minorHAnsi"/>
        </w:rPr>
        <w:t xml:space="preserve"> de </w:t>
      </w:r>
      <w:proofErr w:type="spellStart"/>
      <w:r w:rsidRPr="00C63C6C">
        <w:rPr>
          <w:rFonts w:cstheme="minorHAnsi"/>
        </w:rPr>
        <w:t>implementare</w:t>
      </w:r>
      <w:proofErr w:type="spellEnd"/>
      <w:r w:rsidRPr="00C63C6C">
        <w:rPr>
          <w:rFonts w:cstheme="minorHAnsi"/>
        </w:rPr>
        <w:t xml:space="preserve"> </w:t>
      </w:r>
      <w:proofErr w:type="spellStart"/>
      <w:r w:rsidRPr="00C63C6C">
        <w:rPr>
          <w:rFonts w:cstheme="minorHAnsi"/>
        </w:rPr>
        <w:t>până</w:t>
      </w:r>
      <w:proofErr w:type="spellEnd"/>
      <w:r w:rsidRPr="00C63C6C">
        <w:rPr>
          <w:rFonts w:cstheme="minorHAnsi"/>
        </w:rPr>
        <w:t xml:space="preserve"> la </w:t>
      </w:r>
      <w:proofErr w:type="spellStart"/>
      <w:r w:rsidRPr="00C63C6C">
        <w:rPr>
          <w:rFonts w:cstheme="minorHAnsi"/>
        </w:rPr>
        <w:t>finalul</w:t>
      </w:r>
      <w:proofErr w:type="spellEnd"/>
      <w:r w:rsidRPr="00C63C6C">
        <w:rPr>
          <w:rFonts w:cstheme="minorHAnsi"/>
        </w:rPr>
        <w:t xml:space="preserve"> </w:t>
      </w:r>
      <w:proofErr w:type="spellStart"/>
      <w:r w:rsidRPr="00C63C6C">
        <w:rPr>
          <w:rFonts w:cstheme="minorHAnsi"/>
        </w:rPr>
        <w:t>perioadei</w:t>
      </w:r>
      <w:proofErr w:type="spellEnd"/>
      <w:r w:rsidRPr="00C63C6C">
        <w:rPr>
          <w:rFonts w:cstheme="minorHAnsi"/>
        </w:rPr>
        <w:t xml:space="preserve"> de </w:t>
      </w:r>
      <w:proofErr w:type="spellStart"/>
      <w:r w:rsidRPr="00C63C6C">
        <w:rPr>
          <w:rFonts w:cstheme="minorHAnsi"/>
        </w:rPr>
        <w:t>durabilitate</w:t>
      </w:r>
      <w:proofErr w:type="spellEnd"/>
      <w:r w:rsidRPr="00C63C6C">
        <w:rPr>
          <w:rFonts w:cstheme="minorHAnsi"/>
        </w:rPr>
        <w:t xml:space="preserve"> a </w:t>
      </w:r>
      <w:proofErr w:type="spellStart"/>
      <w:r w:rsidRPr="00C63C6C">
        <w:rPr>
          <w:rFonts w:cstheme="minorHAnsi"/>
        </w:rPr>
        <w:t>proiectului</w:t>
      </w:r>
      <w:proofErr w:type="spellEnd"/>
      <w:r w:rsidRPr="00C63C6C">
        <w:rPr>
          <w:rFonts w:cstheme="minorHAnsi"/>
        </w:rPr>
        <w:t>.</w:t>
      </w:r>
    </w:p>
    <w:p w14:paraId="66A600C0" w14:textId="77777777" w:rsidR="00F56F23" w:rsidRPr="00C63C6C" w:rsidRDefault="00F56F23" w:rsidP="00C63C6C">
      <w:pPr>
        <w:spacing w:after="0" w:line="240" w:lineRule="auto"/>
        <w:ind w:right="-165"/>
        <w:jc w:val="both"/>
        <w:rPr>
          <w:rFonts w:cstheme="minorHAnsi"/>
          <w:lang w:val="ro-RO"/>
        </w:rPr>
      </w:pPr>
    </w:p>
    <w:p w14:paraId="275866F2" w14:textId="77777777" w:rsidR="00A37588" w:rsidRPr="00C63C6C" w:rsidRDefault="00BD0315" w:rsidP="00F141DC">
      <w:pPr>
        <w:pStyle w:val="Heading3"/>
        <w:numPr>
          <w:ilvl w:val="0"/>
          <w:numId w:val="14"/>
        </w:numPr>
        <w:spacing w:before="0" w:line="240" w:lineRule="auto"/>
        <w:ind w:left="0" w:right="-165" w:firstLine="0"/>
        <w:jc w:val="both"/>
        <w:rPr>
          <w:rFonts w:asciiTheme="minorHAnsi" w:hAnsiTheme="minorHAnsi" w:cstheme="minorHAnsi"/>
          <w:color w:val="auto"/>
          <w:lang w:val="ro-RO"/>
        </w:rPr>
      </w:pPr>
      <w:bookmarkStart w:id="57" w:name="_Toc215149714"/>
      <w:bookmarkStart w:id="58" w:name="_Toc114429223"/>
      <w:r w:rsidRPr="00C63C6C">
        <w:rPr>
          <w:rFonts w:asciiTheme="minorHAnsi" w:hAnsiTheme="minorHAnsi" w:cstheme="minorHAnsi"/>
          <w:color w:val="auto"/>
          <w:lang w:val="ro-RO"/>
        </w:rPr>
        <w:t>ELIGIBILITATEA SOLICITANTULUI</w:t>
      </w:r>
      <w:bookmarkEnd w:id="57"/>
      <w:r w:rsidRPr="00C63C6C">
        <w:rPr>
          <w:rFonts w:asciiTheme="minorHAnsi" w:hAnsiTheme="minorHAnsi" w:cstheme="minorHAnsi"/>
          <w:color w:val="auto"/>
          <w:lang w:val="ro-RO"/>
        </w:rPr>
        <w:t xml:space="preserve"> </w:t>
      </w:r>
      <w:bookmarkEnd w:id="58"/>
    </w:p>
    <w:p w14:paraId="1CFDE394" w14:textId="77777777" w:rsidR="00F56F23" w:rsidRDefault="00F56F23" w:rsidP="00F56F23">
      <w:pPr>
        <w:spacing w:after="0" w:line="240" w:lineRule="auto"/>
        <w:ind w:right="-165"/>
        <w:jc w:val="both"/>
        <w:rPr>
          <w:rFonts w:cstheme="minorHAnsi"/>
          <w:b/>
          <w:lang w:val="ro-RO"/>
        </w:rPr>
      </w:pPr>
    </w:p>
    <w:p w14:paraId="03343445" w14:textId="6EE331E4" w:rsidR="00A37588" w:rsidRPr="00F56F23" w:rsidRDefault="00A37588" w:rsidP="00F141DC">
      <w:pPr>
        <w:pStyle w:val="ListParagraph"/>
        <w:numPr>
          <w:ilvl w:val="0"/>
          <w:numId w:val="23"/>
        </w:numPr>
        <w:spacing w:after="0" w:line="240" w:lineRule="auto"/>
        <w:ind w:right="-165"/>
        <w:jc w:val="both"/>
        <w:rPr>
          <w:rFonts w:cstheme="minorHAnsi"/>
          <w:b/>
          <w:lang w:val="ro-RO"/>
        </w:rPr>
      </w:pPr>
      <w:r w:rsidRPr="00F56F23">
        <w:rPr>
          <w:rFonts w:cstheme="minorHAnsi"/>
          <w:b/>
          <w:lang w:val="ro-RO"/>
        </w:rPr>
        <w:t>Forma de constituire a solicitantului</w:t>
      </w:r>
    </w:p>
    <w:p w14:paraId="497E6EAB" w14:textId="097BD972" w:rsidR="00693BC2" w:rsidRPr="00C63C6C" w:rsidRDefault="00027241" w:rsidP="00C63C6C">
      <w:pPr>
        <w:spacing w:after="0" w:line="240" w:lineRule="auto"/>
        <w:ind w:right="-165"/>
        <w:jc w:val="both"/>
        <w:rPr>
          <w:rFonts w:cstheme="minorHAnsi"/>
          <w:lang w:val="ro-RO"/>
        </w:rPr>
      </w:pPr>
      <w:r w:rsidRPr="00C63C6C">
        <w:rPr>
          <w:rFonts w:cstheme="minorHAnsi"/>
          <w:lang w:val="ro-RO"/>
        </w:rPr>
        <w:t xml:space="preserve">Singurul </w:t>
      </w:r>
      <w:r w:rsidR="00693BC2" w:rsidRPr="00C63C6C">
        <w:rPr>
          <w:rFonts w:cstheme="minorHAnsi"/>
          <w:lang w:val="ro-RO"/>
        </w:rPr>
        <w:t xml:space="preserve">solicitant eligibil în cadrul prezentului apel de proiecte este entitatea care a semnat Acordul de finanțare cu nr. </w:t>
      </w:r>
      <w:r w:rsidR="003054F2" w:rsidRPr="00C63C6C">
        <w:rPr>
          <w:rFonts w:cstheme="minorHAnsi"/>
          <w:bCs/>
          <w:lang w:val="ro-RO"/>
        </w:rPr>
        <w:t xml:space="preserve">10484/26.08.2025 </w:t>
      </w:r>
      <w:r w:rsidR="00693BC2" w:rsidRPr="00C63C6C">
        <w:rPr>
          <w:rFonts w:cstheme="minorHAnsi"/>
          <w:lang w:val="ro-RO"/>
        </w:rPr>
        <w:t xml:space="preserve"> și anume Banca Europeană de In</w:t>
      </w:r>
      <w:r w:rsidR="00B8158B" w:rsidRPr="00C63C6C">
        <w:rPr>
          <w:rFonts w:cstheme="minorHAnsi"/>
          <w:lang w:val="ro-RO"/>
        </w:rPr>
        <w:t>v</w:t>
      </w:r>
      <w:r w:rsidR="007515D2" w:rsidRPr="00C63C6C">
        <w:rPr>
          <w:rFonts w:cstheme="minorHAnsi"/>
          <w:lang w:val="ro-RO"/>
        </w:rPr>
        <w:t>est</w:t>
      </w:r>
      <w:r w:rsidR="00693BC2" w:rsidRPr="00C63C6C">
        <w:rPr>
          <w:rFonts w:cstheme="minorHAnsi"/>
          <w:lang w:val="ro-RO"/>
        </w:rPr>
        <w:t xml:space="preserve">iții (BEI). </w:t>
      </w:r>
    </w:p>
    <w:p w14:paraId="4ACD0B5A" w14:textId="3B1074C4" w:rsidR="00693BC2" w:rsidRPr="00C63C6C" w:rsidRDefault="00693BC2" w:rsidP="00C63C6C">
      <w:pPr>
        <w:spacing w:after="0" w:line="240" w:lineRule="auto"/>
        <w:ind w:right="-165"/>
        <w:jc w:val="both"/>
        <w:rPr>
          <w:rFonts w:cstheme="minorHAnsi"/>
          <w:i/>
          <w:iCs/>
          <w:lang w:val="ro-RO"/>
        </w:rPr>
      </w:pPr>
      <w:r w:rsidRPr="00C63C6C">
        <w:rPr>
          <w:rFonts w:cstheme="minorHAnsi"/>
          <w:lang w:val="ro-RO"/>
        </w:rPr>
        <w:t>Acordul de finanțare a fost atribuit respectând prevederile Regulamentului 2021/1060, articolul 59, punctul 3 conform căruia</w:t>
      </w:r>
      <w:r w:rsidR="00BD75FF" w:rsidRPr="00C63C6C">
        <w:rPr>
          <w:rFonts w:cstheme="minorHAnsi"/>
          <w:lang w:val="ro-RO"/>
        </w:rPr>
        <w:t xml:space="preserve"> „</w:t>
      </w:r>
      <w:r w:rsidRPr="00C63C6C">
        <w:rPr>
          <w:rFonts w:cstheme="minorHAnsi"/>
          <w:i/>
          <w:iCs/>
          <w:lang w:val="ro-RO"/>
        </w:rPr>
        <w:t>Autoritatea de management atribuie în mod direct un contract pentru execuția unui instrument financiar:</w:t>
      </w:r>
    </w:p>
    <w:p w14:paraId="37394AE5" w14:textId="4F1CA429" w:rsidR="00693BC2" w:rsidRPr="00C63C6C" w:rsidRDefault="00693BC2" w:rsidP="00F141DC">
      <w:pPr>
        <w:pStyle w:val="ListParagraph"/>
        <w:numPr>
          <w:ilvl w:val="0"/>
          <w:numId w:val="17"/>
        </w:numPr>
        <w:spacing w:after="0" w:line="240" w:lineRule="auto"/>
        <w:ind w:left="0" w:right="-165" w:firstLine="0"/>
        <w:jc w:val="both"/>
        <w:rPr>
          <w:rFonts w:cstheme="minorHAnsi"/>
          <w:lang w:val="ro-RO"/>
        </w:rPr>
      </w:pPr>
      <w:r w:rsidRPr="00C63C6C">
        <w:rPr>
          <w:rFonts w:cstheme="minorHAnsi"/>
          <w:i/>
          <w:iCs/>
          <w:lang w:val="ro-RO"/>
        </w:rPr>
        <w:t>(a)</w:t>
      </w:r>
      <w:r w:rsidRPr="00C63C6C">
        <w:rPr>
          <w:rFonts w:cstheme="minorHAnsi"/>
          <w:i/>
          <w:iCs/>
          <w:lang w:val="ro-RO"/>
        </w:rPr>
        <w:tab/>
        <w:t>BEI</w:t>
      </w:r>
      <w:r w:rsidR="00BD75FF" w:rsidRPr="00C63C6C">
        <w:rPr>
          <w:rFonts w:cstheme="minorHAnsi"/>
          <w:i/>
          <w:iCs/>
          <w:lang w:val="ro-RO"/>
        </w:rPr>
        <w:t>”</w:t>
      </w:r>
    </w:p>
    <w:p w14:paraId="18D28E77" w14:textId="77777777" w:rsidR="00BD75FF" w:rsidRPr="00C63C6C" w:rsidRDefault="00BD75FF" w:rsidP="00C63C6C">
      <w:pPr>
        <w:pStyle w:val="ListParagraph"/>
        <w:spacing w:after="0" w:line="240" w:lineRule="auto"/>
        <w:ind w:left="0" w:right="-165"/>
        <w:jc w:val="both"/>
        <w:rPr>
          <w:rFonts w:cstheme="minorHAnsi"/>
          <w:lang w:val="ro-RO"/>
        </w:rPr>
      </w:pPr>
    </w:p>
    <w:p w14:paraId="2BFB0CCF" w14:textId="5E08031E" w:rsidR="00693BC2" w:rsidRPr="00C63C6C" w:rsidRDefault="00693BC2" w:rsidP="00C63C6C">
      <w:pPr>
        <w:spacing w:after="0" w:line="240" w:lineRule="auto"/>
        <w:ind w:right="-165"/>
        <w:jc w:val="both"/>
        <w:rPr>
          <w:rFonts w:cstheme="minorHAnsi"/>
          <w:lang w:val="ro-RO"/>
        </w:rPr>
      </w:pPr>
      <w:r w:rsidRPr="00C63C6C">
        <w:rPr>
          <w:rFonts w:cstheme="minorHAnsi"/>
          <w:lang w:val="ro-RO"/>
        </w:rPr>
        <w:t>Îndeplinirea crit</w:t>
      </w:r>
      <w:r w:rsidR="00696C94" w:rsidRPr="00C63C6C">
        <w:rPr>
          <w:rFonts w:cstheme="minorHAnsi"/>
          <w:lang w:val="ro-RO"/>
        </w:rPr>
        <w:t>e</w:t>
      </w:r>
      <w:r w:rsidRPr="00C63C6C">
        <w:rPr>
          <w:rFonts w:cstheme="minorHAnsi"/>
          <w:lang w:val="ro-RO"/>
        </w:rPr>
        <w:t xml:space="preserve">riului de eligibilitate se va verifica în etapa de evaluare administrativă, pe baza cererii de finanțare, secțiunea Solicitant și prin Declarația unică. </w:t>
      </w:r>
    </w:p>
    <w:p w14:paraId="50F2673A" w14:textId="557B8E99" w:rsidR="002D78FD" w:rsidRDefault="00693BC2" w:rsidP="00C63C6C">
      <w:pPr>
        <w:spacing w:after="0" w:line="240" w:lineRule="auto"/>
        <w:ind w:right="-165"/>
        <w:jc w:val="both"/>
        <w:rPr>
          <w:rFonts w:cstheme="minorHAnsi"/>
          <w:lang w:val="ro-RO"/>
        </w:rPr>
      </w:pPr>
      <w:r w:rsidRPr="00C63C6C">
        <w:rPr>
          <w:rFonts w:cstheme="minorHAnsi"/>
          <w:lang w:val="ro-RO"/>
        </w:rPr>
        <w:t>În etapa de contractare, BEI va transmite Acordul de finanțare</w:t>
      </w:r>
      <w:r w:rsidR="00C13952" w:rsidRPr="00C63C6C">
        <w:rPr>
          <w:rFonts w:cstheme="minorHAnsi"/>
          <w:lang w:val="ro-RO"/>
        </w:rPr>
        <w:t xml:space="preserve"> cu nr. </w:t>
      </w:r>
      <w:r w:rsidR="00205F84" w:rsidRPr="00C63C6C">
        <w:rPr>
          <w:rFonts w:cstheme="minorHAnsi"/>
          <w:bCs/>
          <w:lang w:val="ro-RO"/>
        </w:rPr>
        <w:t>10484/26.08.2025</w:t>
      </w:r>
      <w:r w:rsidR="00C13952" w:rsidRPr="00C63C6C">
        <w:rPr>
          <w:rFonts w:cstheme="minorHAnsi"/>
          <w:lang w:val="ro-RO"/>
        </w:rPr>
        <w:t>,</w:t>
      </w:r>
      <w:r w:rsidRPr="00C63C6C">
        <w:rPr>
          <w:rFonts w:cstheme="minorHAnsi"/>
          <w:lang w:val="ro-RO"/>
        </w:rPr>
        <w:t xml:space="preserve"> semnat</w:t>
      </w:r>
      <w:r w:rsidR="009B626B" w:rsidRPr="00C63C6C">
        <w:rPr>
          <w:rFonts w:cstheme="minorHAnsi"/>
          <w:lang w:val="ro-RO"/>
        </w:rPr>
        <w:t xml:space="preserve"> electronic</w:t>
      </w:r>
      <w:r w:rsidRPr="00C63C6C">
        <w:rPr>
          <w:rFonts w:cstheme="minorHAnsi"/>
          <w:lang w:val="ro-RO"/>
        </w:rPr>
        <w:t xml:space="preserve"> </w:t>
      </w:r>
      <w:r w:rsidR="00C13952" w:rsidRPr="00C63C6C">
        <w:rPr>
          <w:rFonts w:cstheme="minorHAnsi"/>
          <w:lang w:val="ro-RO"/>
        </w:rPr>
        <w:t xml:space="preserve">de către persoana desemnată </w:t>
      </w:r>
      <w:r w:rsidR="000310C8" w:rsidRPr="00C63C6C">
        <w:rPr>
          <w:rFonts w:cstheme="minorHAnsi"/>
          <w:lang w:val="ro-RO"/>
        </w:rPr>
        <w:t>din cadrul</w:t>
      </w:r>
      <w:r w:rsidR="00C13952" w:rsidRPr="00C63C6C">
        <w:rPr>
          <w:rFonts w:cstheme="minorHAnsi"/>
          <w:lang w:val="ro-RO"/>
        </w:rPr>
        <w:t xml:space="preserve"> BEI, </w:t>
      </w:r>
      <w:r w:rsidRPr="00C63C6C">
        <w:rPr>
          <w:rFonts w:cstheme="minorHAnsi"/>
          <w:lang w:val="ro-RO"/>
        </w:rPr>
        <w:t>împreună cu anexele la acesta</w:t>
      </w:r>
      <w:r w:rsidR="000310C8" w:rsidRPr="00C63C6C">
        <w:rPr>
          <w:rFonts w:cstheme="minorHAnsi"/>
          <w:lang w:val="ro-RO"/>
        </w:rPr>
        <w:t>, conform prezente</w:t>
      </w:r>
      <w:r w:rsidR="00A42EAE">
        <w:rPr>
          <w:rFonts w:cstheme="minorHAnsi"/>
          <w:lang w:val="ro-RO"/>
        </w:rPr>
        <w:t>lor</w:t>
      </w:r>
      <w:r w:rsidR="000310C8" w:rsidRPr="00C63C6C">
        <w:rPr>
          <w:rFonts w:cstheme="minorHAnsi"/>
          <w:lang w:val="ro-RO"/>
        </w:rPr>
        <w:t>Instrucțiuni</w:t>
      </w:r>
      <w:r w:rsidRPr="00C63C6C">
        <w:rPr>
          <w:rFonts w:cstheme="minorHAnsi"/>
          <w:lang w:val="ro-RO"/>
        </w:rPr>
        <w:t>.</w:t>
      </w:r>
    </w:p>
    <w:p w14:paraId="3FE81A2C" w14:textId="77777777" w:rsidR="00F56F23" w:rsidRPr="00C63C6C" w:rsidRDefault="00F56F23" w:rsidP="00C63C6C">
      <w:pPr>
        <w:spacing w:after="0" w:line="240" w:lineRule="auto"/>
        <w:ind w:right="-165"/>
        <w:jc w:val="both"/>
        <w:rPr>
          <w:rFonts w:cstheme="minorHAnsi"/>
          <w:lang w:val="ro-RO"/>
        </w:rPr>
      </w:pPr>
    </w:p>
    <w:p w14:paraId="511CB19C" w14:textId="097D1B93" w:rsidR="006E399C" w:rsidRPr="00C63C6C" w:rsidRDefault="006E399C" w:rsidP="00F141DC">
      <w:pPr>
        <w:pStyle w:val="Heading3"/>
        <w:numPr>
          <w:ilvl w:val="0"/>
          <w:numId w:val="14"/>
        </w:numPr>
        <w:spacing w:before="0" w:line="240" w:lineRule="auto"/>
        <w:ind w:left="0" w:right="-165" w:firstLine="0"/>
        <w:jc w:val="both"/>
        <w:rPr>
          <w:rFonts w:asciiTheme="minorHAnsi" w:hAnsiTheme="minorHAnsi" w:cstheme="minorHAnsi"/>
          <w:color w:val="auto"/>
          <w:lang w:val="ro-RO"/>
        </w:rPr>
      </w:pPr>
      <w:bookmarkStart w:id="59" w:name="_Toc215149715"/>
      <w:bookmarkStart w:id="60" w:name="_Hlk92455880"/>
      <w:bookmarkStart w:id="61" w:name="_Toc114429224"/>
      <w:r w:rsidRPr="00C63C6C">
        <w:rPr>
          <w:rFonts w:asciiTheme="minorHAnsi" w:hAnsiTheme="minorHAnsi" w:cstheme="minorHAnsi"/>
          <w:color w:val="auto"/>
          <w:lang w:val="ro-RO"/>
        </w:rPr>
        <w:t>ELIGIBILITATEA PROIECTULUI, PRECUM ȘI A ACTIVITĂȚILOR</w:t>
      </w:r>
      <w:bookmarkEnd w:id="59"/>
      <w:r w:rsidRPr="00C63C6C">
        <w:rPr>
          <w:rFonts w:asciiTheme="minorHAnsi" w:hAnsiTheme="minorHAnsi" w:cstheme="minorHAnsi"/>
          <w:color w:val="auto"/>
          <w:lang w:val="ro-RO"/>
        </w:rPr>
        <w:t xml:space="preserve"> </w:t>
      </w:r>
      <w:bookmarkStart w:id="62" w:name="_Hlk99373601"/>
      <w:bookmarkEnd w:id="60"/>
      <w:bookmarkEnd w:id="61"/>
    </w:p>
    <w:p w14:paraId="5F8F1AD3" w14:textId="77777777" w:rsidR="001942F5" w:rsidRPr="00C63C6C" w:rsidRDefault="001942F5" w:rsidP="00C63C6C">
      <w:pPr>
        <w:spacing w:after="0" w:line="240" w:lineRule="auto"/>
        <w:ind w:right="-165"/>
        <w:rPr>
          <w:rFonts w:eastAsia="Times New Roman" w:cstheme="minorHAnsi"/>
          <w:b/>
          <w:bCs/>
          <w:lang w:val="pt-BR"/>
        </w:rPr>
      </w:pPr>
    </w:p>
    <w:p w14:paraId="29CEB58A" w14:textId="3F409609" w:rsidR="00F56F23" w:rsidRDefault="009C49D5" w:rsidP="00F56F23">
      <w:pPr>
        <w:spacing w:after="0" w:line="240" w:lineRule="auto"/>
        <w:ind w:right="-165"/>
        <w:rPr>
          <w:rFonts w:eastAsia="Times New Roman" w:cstheme="minorHAnsi"/>
          <w:lang w:val="pt-BR"/>
        </w:rPr>
      </w:pPr>
      <w:r w:rsidRPr="00F56F23">
        <w:rPr>
          <w:rFonts w:eastAsia="Times New Roman" w:cstheme="minorHAnsi"/>
          <w:lang w:val="pt-BR"/>
        </w:rPr>
        <w:t>Activitatea eligibilă</w:t>
      </w:r>
      <w:r w:rsidRPr="00C63C6C">
        <w:rPr>
          <w:rFonts w:eastAsia="Times New Roman" w:cstheme="minorHAnsi"/>
          <w:lang w:val="pt-BR"/>
        </w:rPr>
        <w:t xml:space="preserve"> în cadrul prezentului apel de proiecte este:</w:t>
      </w:r>
    </w:p>
    <w:p w14:paraId="38AD4E5E" w14:textId="001A57A8" w:rsidR="00DF0444" w:rsidRPr="00F702FC" w:rsidRDefault="009C49D5" w:rsidP="00F702FC">
      <w:pPr>
        <w:pStyle w:val="ListParagraph"/>
        <w:numPr>
          <w:ilvl w:val="0"/>
          <w:numId w:val="24"/>
        </w:numPr>
        <w:spacing w:after="0" w:line="240" w:lineRule="auto"/>
        <w:ind w:right="-165"/>
        <w:jc w:val="both"/>
        <w:rPr>
          <w:rFonts w:eastAsia="Times New Roman" w:cstheme="minorHAnsi"/>
          <w:lang w:val="pt-BR"/>
        </w:rPr>
      </w:pPr>
      <w:r w:rsidRPr="00F56F23">
        <w:rPr>
          <w:rFonts w:eastAsia="Times New Roman" w:cstheme="minorHAnsi"/>
          <w:lang w:val="pt-BR"/>
        </w:rPr>
        <w:t xml:space="preserve">Gestionarea și operarea </w:t>
      </w:r>
      <w:r w:rsidR="000310C8" w:rsidRPr="00F56F23">
        <w:rPr>
          <w:rFonts w:eastAsia="Times New Roman" w:cstheme="minorHAnsi"/>
          <w:lang w:val="pt-BR"/>
        </w:rPr>
        <w:t>I</w:t>
      </w:r>
      <w:r w:rsidRPr="00F56F23">
        <w:rPr>
          <w:rFonts w:eastAsia="Times New Roman" w:cstheme="minorHAnsi"/>
          <w:lang w:val="pt-BR"/>
        </w:rPr>
        <w:t xml:space="preserve">nstrumentului financiar </w:t>
      </w:r>
      <w:r w:rsidRPr="00F702FC">
        <w:rPr>
          <w:rFonts w:eastAsia="Times New Roman" w:cstheme="minorHAnsi"/>
          <w:lang w:val="pt-BR"/>
        </w:rPr>
        <w:t xml:space="preserve">privind </w:t>
      </w:r>
      <w:r w:rsidR="00C63C6C" w:rsidRPr="00F702FC">
        <w:rPr>
          <w:rFonts w:eastAsia="Times New Roman" w:cstheme="minorHAnsi"/>
          <w:lang w:val="ro-RO"/>
        </w:rPr>
        <w:t>eficienţa energetică în locuinţele unifamiliale</w:t>
      </w:r>
      <w:r w:rsidR="00F52915" w:rsidRPr="00F702FC">
        <w:rPr>
          <w:rFonts w:eastAsia="Times New Roman" w:cstheme="minorHAnsi"/>
          <w:lang w:val="pt-BR"/>
        </w:rPr>
        <w:t>.</w:t>
      </w:r>
      <w:r w:rsidR="00C63C6C" w:rsidRPr="00F702FC">
        <w:rPr>
          <w:rFonts w:eastAsia="Times New Roman" w:cstheme="minorHAnsi"/>
          <w:lang w:val="pt-BR"/>
        </w:rPr>
        <w:t xml:space="preserve"> </w:t>
      </w:r>
      <w:r w:rsidR="006E5432" w:rsidRPr="00F702FC">
        <w:rPr>
          <w:rFonts w:cstheme="minorHAnsi"/>
          <w:lang w:val="ro-RO"/>
        </w:rPr>
        <w:t>Totalitatea activităților și subactivităților eligibile sunt stabilite</w:t>
      </w:r>
      <w:r w:rsidR="00E94AF7" w:rsidRPr="00F702FC">
        <w:rPr>
          <w:rFonts w:cstheme="minorHAnsi"/>
          <w:lang w:val="ro-RO"/>
        </w:rPr>
        <w:t xml:space="preserve"> exclusiv</w:t>
      </w:r>
      <w:r w:rsidR="006E5432" w:rsidRPr="00F702FC">
        <w:rPr>
          <w:rFonts w:cstheme="minorHAnsi"/>
          <w:lang w:val="ro-RO"/>
        </w:rPr>
        <w:t xml:space="preserve"> prin Acordul de finanțar</w:t>
      </w:r>
      <w:r w:rsidR="003117C1" w:rsidRPr="00F702FC">
        <w:rPr>
          <w:rFonts w:cstheme="minorHAnsi"/>
          <w:lang w:val="ro-RO"/>
        </w:rPr>
        <w:t>e</w:t>
      </w:r>
      <w:r w:rsidR="006E5432" w:rsidRPr="00F702FC">
        <w:rPr>
          <w:rFonts w:cstheme="minorHAnsi"/>
          <w:lang w:val="ro-RO"/>
        </w:rPr>
        <w:t xml:space="preserve"> cu nr</w:t>
      </w:r>
      <w:r w:rsidR="00540527" w:rsidRPr="00F702FC">
        <w:rPr>
          <w:rFonts w:cstheme="minorHAnsi"/>
          <w:lang w:val="ro-RO"/>
        </w:rPr>
        <w:t xml:space="preserve">. </w:t>
      </w:r>
      <w:r w:rsidR="003054F2" w:rsidRPr="00F702FC">
        <w:rPr>
          <w:rFonts w:cstheme="minorHAnsi"/>
          <w:bCs/>
          <w:lang w:val="ro-RO"/>
        </w:rPr>
        <w:t xml:space="preserve">10484/26.08.2025 </w:t>
      </w:r>
      <w:r w:rsidR="00473D31" w:rsidRPr="00F702FC">
        <w:rPr>
          <w:rFonts w:cstheme="minorHAnsi"/>
          <w:lang w:val="ro-RO"/>
        </w:rPr>
        <w:t xml:space="preserve"> </w:t>
      </w:r>
      <w:r w:rsidR="00E94AF7" w:rsidRPr="00F702FC">
        <w:rPr>
          <w:rFonts w:cstheme="minorHAnsi"/>
          <w:lang w:val="ro-RO"/>
        </w:rPr>
        <w:t xml:space="preserve">și anexele la acesta. </w:t>
      </w:r>
    </w:p>
    <w:p w14:paraId="27E6B977" w14:textId="77777777" w:rsidR="00F56F23" w:rsidRPr="00F702FC" w:rsidRDefault="00F56F23" w:rsidP="00C63C6C">
      <w:pPr>
        <w:spacing w:after="0" w:line="240" w:lineRule="auto"/>
        <w:ind w:right="-165"/>
        <w:jc w:val="both"/>
        <w:rPr>
          <w:rFonts w:eastAsia="Times New Roman" w:cstheme="minorHAnsi"/>
          <w:lang w:val="pt-BR"/>
        </w:rPr>
      </w:pPr>
    </w:p>
    <w:p w14:paraId="011F23D1" w14:textId="3CE08425" w:rsidR="00A37588" w:rsidRPr="00F702FC" w:rsidRDefault="002021A3" w:rsidP="00F141DC">
      <w:pPr>
        <w:pStyle w:val="Heading3"/>
        <w:numPr>
          <w:ilvl w:val="0"/>
          <w:numId w:val="14"/>
        </w:numPr>
        <w:spacing w:before="0" w:line="240" w:lineRule="auto"/>
        <w:ind w:left="0" w:right="-165" w:firstLine="0"/>
        <w:jc w:val="both"/>
        <w:rPr>
          <w:rFonts w:asciiTheme="minorHAnsi" w:hAnsiTheme="minorHAnsi" w:cstheme="minorHAnsi"/>
          <w:color w:val="auto"/>
          <w:lang w:val="ro-RO"/>
        </w:rPr>
      </w:pPr>
      <w:bookmarkStart w:id="63" w:name="_Toc114429225"/>
      <w:bookmarkStart w:id="64" w:name="_Toc215149716"/>
      <w:bookmarkEnd w:id="55"/>
      <w:bookmarkEnd w:id="56"/>
      <w:bookmarkEnd w:id="62"/>
      <w:r w:rsidRPr="00F702FC">
        <w:rPr>
          <w:rFonts w:asciiTheme="minorHAnsi" w:hAnsiTheme="minorHAnsi" w:cstheme="minorHAnsi"/>
          <w:color w:val="auto"/>
          <w:lang w:val="ro-RO"/>
        </w:rPr>
        <w:t>ELIGIBILITATEA CHELTUIELILOR</w:t>
      </w:r>
      <w:bookmarkEnd w:id="63"/>
      <w:bookmarkEnd w:id="64"/>
    </w:p>
    <w:p w14:paraId="43760BF4" w14:textId="6C45EA24" w:rsidR="001B1F61" w:rsidRPr="00C63C6C" w:rsidRDefault="001B1F61" w:rsidP="00C63C6C">
      <w:pPr>
        <w:spacing w:after="0" w:line="240" w:lineRule="auto"/>
        <w:ind w:right="-165"/>
        <w:jc w:val="both"/>
        <w:rPr>
          <w:rFonts w:cstheme="minorHAnsi"/>
          <w:lang w:val="ro-RO"/>
        </w:rPr>
      </w:pPr>
      <w:r w:rsidRPr="00C63C6C">
        <w:rPr>
          <w:rFonts w:cstheme="minorHAnsi"/>
          <w:lang w:val="ro-RO"/>
        </w:rPr>
        <w:t>Condițiile cumulative de eligibilitate a unei cheltuieli sunt stabilite în acord cu art. 68 din Regulamentul (UE) 2021/1060.</w:t>
      </w:r>
    </w:p>
    <w:p w14:paraId="61F80C13" w14:textId="6F95D14E" w:rsidR="001B1F61" w:rsidRPr="00C63C6C" w:rsidRDefault="001B1F61" w:rsidP="00C63C6C">
      <w:pPr>
        <w:spacing w:after="0" w:line="240" w:lineRule="auto"/>
        <w:ind w:right="-165"/>
        <w:jc w:val="both"/>
        <w:rPr>
          <w:rFonts w:cstheme="minorHAnsi"/>
          <w:lang w:val="ro-RO"/>
        </w:rPr>
      </w:pPr>
      <w:r w:rsidRPr="00C63C6C">
        <w:rPr>
          <w:rFonts w:cstheme="minorHAnsi"/>
          <w:lang w:val="ro-RO"/>
        </w:rPr>
        <w:t>Categoriile de cheltuieli</w:t>
      </w:r>
      <w:r w:rsidR="003117C1" w:rsidRPr="00C63C6C">
        <w:rPr>
          <w:rFonts w:cstheme="minorHAnsi"/>
          <w:lang w:val="ro-RO"/>
        </w:rPr>
        <w:t xml:space="preserve"> eligibile sunt stabilite exclusiv în Acordul de finanțare cu nr. </w:t>
      </w:r>
      <w:r w:rsidR="003054F2" w:rsidRPr="00C63C6C">
        <w:rPr>
          <w:rFonts w:cstheme="minorHAnsi"/>
          <w:bCs/>
          <w:lang w:val="ro-RO"/>
        </w:rPr>
        <w:t xml:space="preserve">10484/26.08.2025 </w:t>
      </w:r>
      <w:r w:rsidR="00145B5F" w:rsidRPr="00C63C6C">
        <w:rPr>
          <w:rFonts w:cstheme="minorHAnsi"/>
          <w:bCs/>
          <w:lang w:val="ro-RO"/>
        </w:rPr>
        <w:t xml:space="preserve"> </w:t>
      </w:r>
      <w:r w:rsidR="003117C1" w:rsidRPr="00C63C6C">
        <w:rPr>
          <w:rFonts w:cstheme="minorHAnsi"/>
          <w:lang w:val="ro-RO"/>
        </w:rPr>
        <w:t xml:space="preserve">și anexele la acesta. </w:t>
      </w:r>
    </w:p>
    <w:p w14:paraId="536B25F8" w14:textId="6801ED71" w:rsidR="009B6B3F" w:rsidRPr="00C63C6C" w:rsidRDefault="009B6B3F" w:rsidP="00C63C6C">
      <w:pPr>
        <w:spacing w:after="0" w:line="240" w:lineRule="auto"/>
        <w:ind w:right="-165"/>
        <w:rPr>
          <w:rFonts w:eastAsia="Times New Roman" w:cstheme="minorHAnsi"/>
          <w:lang w:val="ro-RO"/>
        </w:rPr>
      </w:pPr>
      <w:r w:rsidRPr="00C63C6C">
        <w:rPr>
          <w:rFonts w:eastAsia="Times New Roman" w:cstheme="minorHAnsi"/>
          <w:lang w:val="ro-RO"/>
        </w:rPr>
        <w:t xml:space="preserve">Categoriile </w:t>
      </w:r>
      <w:r w:rsidR="00DD14C2" w:rsidRPr="00C63C6C">
        <w:rPr>
          <w:rFonts w:eastAsia="Times New Roman" w:cstheme="minorHAnsi"/>
          <w:lang w:val="ro-RO"/>
        </w:rPr>
        <w:t>ş</w:t>
      </w:r>
      <w:r w:rsidRPr="00C63C6C">
        <w:rPr>
          <w:rFonts w:eastAsia="Times New Roman" w:cstheme="minorHAnsi"/>
          <w:lang w:val="ro-RO"/>
        </w:rPr>
        <w:t>i sub</w:t>
      </w:r>
      <w:r w:rsidR="0009237A">
        <w:rPr>
          <w:rFonts w:eastAsia="Times New Roman" w:cstheme="minorHAnsi"/>
          <w:lang w:val="ro-RO"/>
        </w:rPr>
        <w:t>c</w:t>
      </w:r>
      <w:r w:rsidRPr="00C63C6C">
        <w:rPr>
          <w:rFonts w:eastAsia="Times New Roman" w:cstheme="minorHAnsi"/>
          <w:lang w:val="ro-RO"/>
        </w:rPr>
        <w:t>ategoriile de</w:t>
      </w:r>
      <w:r w:rsidR="00DD14C2" w:rsidRPr="00C63C6C">
        <w:rPr>
          <w:rFonts w:eastAsia="Times New Roman" w:cstheme="minorHAnsi"/>
          <w:lang w:val="ro-RO"/>
        </w:rPr>
        <w:t xml:space="preserve"> cheltuieli</w:t>
      </w:r>
      <w:r w:rsidRPr="00C63C6C">
        <w:rPr>
          <w:rFonts w:eastAsia="Times New Roman" w:cstheme="minorHAnsi"/>
          <w:lang w:val="ro-RO"/>
        </w:rPr>
        <w:t xml:space="preserve"> sunt:</w:t>
      </w:r>
    </w:p>
    <w:p w14:paraId="0ED52FD1" w14:textId="0D795EC9" w:rsidR="009B6B3F" w:rsidRPr="00C63C6C" w:rsidRDefault="009B6B3F" w:rsidP="00F141DC">
      <w:pPr>
        <w:pStyle w:val="ListParagraph"/>
        <w:numPr>
          <w:ilvl w:val="0"/>
          <w:numId w:val="17"/>
        </w:numPr>
        <w:spacing w:after="0" w:line="240" w:lineRule="auto"/>
        <w:ind w:left="0" w:right="-165" w:firstLine="0"/>
        <w:rPr>
          <w:rFonts w:eastAsia="Times New Roman" w:cstheme="minorHAnsi"/>
          <w:lang w:val="ro-RO"/>
        </w:rPr>
      </w:pPr>
      <w:r w:rsidRPr="00C63C6C">
        <w:rPr>
          <w:rFonts w:eastAsia="Times New Roman" w:cstheme="minorHAnsi"/>
          <w:lang w:val="ro-RO"/>
        </w:rPr>
        <w:t>C</w:t>
      </w:r>
      <w:r w:rsidR="001942F5" w:rsidRPr="00C63C6C">
        <w:rPr>
          <w:rFonts w:eastAsia="Times New Roman" w:cstheme="minorHAnsi"/>
          <w:lang w:val="ro-RO"/>
        </w:rPr>
        <w:t xml:space="preserve">heltuieli pentru instrumente financiare </w:t>
      </w:r>
    </w:p>
    <w:p w14:paraId="23980D2A" w14:textId="7C1C3512" w:rsidR="009B6B3F" w:rsidRPr="00C63C6C" w:rsidRDefault="009B6B3F" w:rsidP="00F141DC">
      <w:pPr>
        <w:pStyle w:val="ListParagraph"/>
        <w:numPr>
          <w:ilvl w:val="0"/>
          <w:numId w:val="25"/>
        </w:numPr>
        <w:spacing w:after="0" w:line="240" w:lineRule="auto"/>
        <w:ind w:left="709" w:right="-165" w:firstLine="0"/>
        <w:rPr>
          <w:rFonts w:eastAsia="Times New Roman" w:cstheme="minorHAnsi"/>
          <w:lang w:val="ro-RO"/>
        </w:rPr>
      </w:pPr>
      <w:r w:rsidRPr="00C63C6C">
        <w:rPr>
          <w:rFonts w:eastAsia="Times New Roman" w:cstheme="minorHAnsi"/>
          <w:lang w:val="ro-RO"/>
        </w:rPr>
        <w:t xml:space="preserve">Cheltuieli cu costurile </w:t>
      </w:r>
      <w:r w:rsidR="008448B0" w:rsidRPr="00C63C6C">
        <w:rPr>
          <w:rFonts w:eastAsia="Times New Roman" w:cstheme="minorHAnsi"/>
          <w:lang w:val="ro-RO"/>
        </w:rPr>
        <w:t>ş</w:t>
      </w:r>
      <w:r w:rsidRPr="00C63C6C">
        <w:rPr>
          <w:rFonts w:eastAsia="Times New Roman" w:cstheme="minorHAnsi"/>
          <w:lang w:val="ro-RO"/>
        </w:rPr>
        <w:t>i comisioane de gestiune pentru granturi - fond de participare</w:t>
      </w:r>
      <w:r w:rsidR="008448B0" w:rsidRPr="00C63C6C">
        <w:rPr>
          <w:rFonts w:eastAsia="Times New Roman" w:cstheme="minorHAnsi"/>
          <w:lang w:val="ro-RO"/>
        </w:rPr>
        <w:t>;</w:t>
      </w:r>
    </w:p>
    <w:p w14:paraId="1B3DCC7E" w14:textId="1445E314" w:rsidR="009B6B3F" w:rsidRPr="00C63C6C" w:rsidRDefault="009B6B3F" w:rsidP="00F141DC">
      <w:pPr>
        <w:pStyle w:val="ListParagraph"/>
        <w:numPr>
          <w:ilvl w:val="0"/>
          <w:numId w:val="25"/>
        </w:numPr>
        <w:spacing w:after="0" w:line="240" w:lineRule="auto"/>
        <w:ind w:left="709" w:right="-165" w:firstLine="0"/>
        <w:rPr>
          <w:rFonts w:eastAsia="Times New Roman" w:cstheme="minorHAnsi"/>
          <w:lang w:val="ro-RO"/>
        </w:rPr>
      </w:pPr>
      <w:r w:rsidRPr="00C63C6C">
        <w:rPr>
          <w:rFonts w:eastAsia="Times New Roman" w:cstheme="minorHAnsi"/>
          <w:lang w:val="ro-RO"/>
        </w:rPr>
        <w:t>Cheltuieli cu granturi – fond de participare</w:t>
      </w:r>
      <w:r w:rsidR="008448B0" w:rsidRPr="00C63C6C">
        <w:rPr>
          <w:rFonts w:eastAsia="Times New Roman" w:cstheme="minorHAnsi"/>
          <w:lang w:val="ro-RO"/>
        </w:rPr>
        <w:t>;</w:t>
      </w:r>
    </w:p>
    <w:p w14:paraId="2CDAB526" w14:textId="2BC8B2FC" w:rsidR="009B6B3F" w:rsidRDefault="009B6B3F" w:rsidP="00F141DC">
      <w:pPr>
        <w:pStyle w:val="ListParagraph"/>
        <w:numPr>
          <w:ilvl w:val="0"/>
          <w:numId w:val="25"/>
        </w:numPr>
        <w:spacing w:after="0" w:line="240" w:lineRule="auto"/>
        <w:ind w:left="709" w:right="-165" w:firstLine="0"/>
        <w:rPr>
          <w:rFonts w:eastAsia="Times New Roman" w:cstheme="minorHAnsi"/>
          <w:lang w:val="ro-RO"/>
        </w:rPr>
      </w:pPr>
      <w:r w:rsidRPr="00C63C6C">
        <w:rPr>
          <w:rFonts w:eastAsia="Times New Roman" w:cstheme="minorHAnsi"/>
          <w:lang w:val="ro-RO"/>
        </w:rPr>
        <w:t xml:space="preserve">Cheltuieli cu </w:t>
      </w:r>
      <w:r w:rsidR="008448B0" w:rsidRPr="00C63C6C">
        <w:rPr>
          <w:rFonts w:eastAsia="Times New Roman" w:cstheme="minorHAnsi"/>
          <w:lang w:val="ro-RO"/>
        </w:rPr>
        <w:t>î</w:t>
      </w:r>
      <w:r w:rsidRPr="00C63C6C">
        <w:rPr>
          <w:rFonts w:eastAsia="Times New Roman" w:cstheme="minorHAnsi"/>
          <w:lang w:val="ro-RO"/>
        </w:rPr>
        <w:t>mprumuturi - fond de participare</w:t>
      </w:r>
      <w:r w:rsidR="008448B0" w:rsidRPr="00C63C6C">
        <w:rPr>
          <w:rFonts w:eastAsia="Times New Roman" w:cstheme="minorHAnsi"/>
          <w:lang w:val="ro-RO"/>
        </w:rPr>
        <w:t>.</w:t>
      </w:r>
      <w:r w:rsidR="002B2EB8" w:rsidRPr="00C63C6C">
        <w:rPr>
          <w:rFonts w:eastAsia="Times New Roman" w:cstheme="minorHAnsi"/>
          <w:lang w:val="ro-RO"/>
        </w:rPr>
        <w:t xml:space="preserve"> </w:t>
      </w:r>
    </w:p>
    <w:p w14:paraId="4D872D9C" w14:textId="77777777" w:rsidR="00F56F23" w:rsidRPr="00C63C6C" w:rsidRDefault="00F56F23" w:rsidP="00F56F23">
      <w:pPr>
        <w:pStyle w:val="ListParagraph"/>
        <w:spacing w:after="0" w:line="240" w:lineRule="auto"/>
        <w:ind w:left="0" w:right="-165"/>
        <w:rPr>
          <w:rFonts w:eastAsia="Times New Roman" w:cstheme="minorHAnsi"/>
          <w:lang w:val="ro-RO"/>
        </w:rPr>
      </w:pPr>
    </w:p>
    <w:p w14:paraId="07EEDE35" w14:textId="17F0DF8D" w:rsidR="007C0425" w:rsidRPr="00C63C6C" w:rsidRDefault="00A37588" w:rsidP="00C63C6C">
      <w:pPr>
        <w:pStyle w:val="Heading2"/>
        <w:numPr>
          <w:ilvl w:val="0"/>
          <w:numId w:val="2"/>
        </w:numPr>
        <w:tabs>
          <w:tab w:val="left" w:pos="810"/>
          <w:tab w:val="left" w:pos="900"/>
        </w:tabs>
        <w:spacing w:before="0" w:line="240" w:lineRule="auto"/>
        <w:ind w:left="0" w:right="-165" w:firstLine="0"/>
        <w:rPr>
          <w:rFonts w:asciiTheme="minorHAnsi" w:hAnsiTheme="minorHAnsi" w:cstheme="minorHAnsi"/>
          <w:b/>
          <w:color w:val="auto"/>
          <w:sz w:val="22"/>
          <w:szCs w:val="22"/>
        </w:rPr>
      </w:pPr>
      <w:bookmarkStart w:id="65" w:name="_Toc215149717"/>
      <w:r w:rsidRPr="00C63C6C">
        <w:rPr>
          <w:rFonts w:asciiTheme="minorHAnsi" w:hAnsiTheme="minorHAnsi" w:cstheme="minorHAnsi"/>
          <w:b/>
          <w:color w:val="auto"/>
          <w:sz w:val="22"/>
          <w:szCs w:val="22"/>
        </w:rPr>
        <w:t>COMPLETAREA CERERII DE FINANȚARE</w:t>
      </w:r>
      <w:bookmarkEnd w:id="65"/>
    </w:p>
    <w:p w14:paraId="51CB7150" w14:textId="77777777" w:rsidR="00E43D7E" w:rsidRPr="00C63C6C" w:rsidRDefault="00E43D7E" w:rsidP="00C63C6C">
      <w:pPr>
        <w:pStyle w:val="BodyText"/>
        <w:spacing w:before="0" w:after="0"/>
        <w:ind w:right="-165"/>
        <w:jc w:val="both"/>
        <w:rPr>
          <w:rFonts w:asciiTheme="minorHAnsi" w:hAnsiTheme="minorHAnsi" w:cstheme="minorHAnsi"/>
          <w:sz w:val="22"/>
          <w:szCs w:val="22"/>
        </w:rPr>
      </w:pPr>
      <w:r w:rsidRPr="00C63C6C">
        <w:rPr>
          <w:rFonts w:asciiTheme="minorHAnsi" w:hAnsiTheme="minorHAnsi" w:cstheme="minorHAnsi"/>
          <w:sz w:val="22"/>
          <w:szCs w:val="22"/>
        </w:rPr>
        <w:t>Cererea de finanțare detaliază informațiile generale privind solicitantul, obiectivele proiectului, încadrarea proiectului în obiectivul priorității și a obiectivului specific, activitățile proiectului și a cheltuielilor aferente.</w:t>
      </w:r>
    </w:p>
    <w:p w14:paraId="1AB15F4A" w14:textId="5D6A611E" w:rsidR="001273E2" w:rsidRDefault="00E43D7E" w:rsidP="00C63C6C">
      <w:pPr>
        <w:pStyle w:val="BodyText"/>
        <w:spacing w:before="0" w:after="0"/>
        <w:ind w:right="-165"/>
        <w:jc w:val="both"/>
        <w:rPr>
          <w:rFonts w:asciiTheme="minorHAnsi" w:hAnsiTheme="minorHAnsi" w:cstheme="minorHAnsi"/>
          <w:sz w:val="22"/>
          <w:szCs w:val="22"/>
        </w:rPr>
      </w:pPr>
      <w:r w:rsidRPr="00C63C6C">
        <w:rPr>
          <w:rFonts w:asciiTheme="minorHAnsi" w:hAnsiTheme="minorHAnsi" w:cstheme="minorHAnsi"/>
          <w:sz w:val="22"/>
          <w:szCs w:val="22"/>
        </w:rPr>
        <w:t xml:space="preserve">Instrucțiunile de completare a cererii de finanțare se vor prelua din </w:t>
      </w:r>
      <w:r w:rsidR="003054F2" w:rsidRPr="00C63C6C">
        <w:rPr>
          <w:rFonts w:asciiTheme="minorHAnsi" w:hAnsiTheme="minorHAnsi" w:cstheme="minorHAnsi"/>
          <w:sz w:val="22"/>
          <w:szCs w:val="22"/>
        </w:rPr>
        <w:t>Anexa 2 – Instrucţiune completare cerere de finanțare.</w:t>
      </w:r>
    </w:p>
    <w:p w14:paraId="551CA818" w14:textId="77777777" w:rsidR="00F56F23" w:rsidRPr="00C63C6C" w:rsidRDefault="00F56F23" w:rsidP="00C63C6C">
      <w:pPr>
        <w:pStyle w:val="BodyText"/>
        <w:spacing w:before="0" w:after="0"/>
        <w:ind w:right="-165"/>
        <w:jc w:val="both"/>
        <w:rPr>
          <w:rFonts w:asciiTheme="minorHAnsi" w:hAnsiTheme="minorHAnsi" w:cstheme="minorHAnsi"/>
          <w:sz w:val="22"/>
          <w:szCs w:val="22"/>
        </w:rPr>
      </w:pPr>
    </w:p>
    <w:p w14:paraId="0ED10EC1" w14:textId="1B3D2916" w:rsidR="00A37588" w:rsidRPr="00C63C6C" w:rsidRDefault="00A37588" w:rsidP="00C63C6C">
      <w:pPr>
        <w:pStyle w:val="Heading2"/>
        <w:numPr>
          <w:ilvl w:val="0"/>
          <w:numId w:val="2"/>
        </w:numPr>
        <w:spacing w:before="0" w:line="240" w:lineRule="auto"/>
        <w:ind w:left="0" w:right="-165" w:firstLine="0"/>
        <w:rPr>
          <w:rFonts w:asciiTheme="minorHAnsi" w:hAnsiTheme="minorHAnsi" w:cstheme="minorHAnsi"/>
          <w:b/>
          <w:color w:val="auto"/>
          <w:sz w:val="22"/>
          <w:szCs w:val="22"/>
          <w:lang w:val="pt-BR"/>
        </w:rPr>
      </w:pPr>
      <w:bookmarkStart w:id="66" w:name="_Toc215149718"/>
      <w:r w:rsidRPr="00C63C6C">
        <w:rPr>
          <w:rFonts w:asciiTheme="minorHAnsi" w:hAnsiTheme="minorHAnsi" w:cstheme="minorHAnsi"/>
          <w:b/>
          <w:color w:val="auto"/>
          <w:sz w:val="22"/>
          <w:szCs w:val="22"/>
          <w:lang w:val="pt-BR"/>
        </w:rPr>
        <w:t>PROCESUL DE VERIFICARE</w:t>
      </w:r>
      <w:r w:rsidR="0056747A" w:rsidRPr="00C63C6C">
        <w:rPr>
          <w:rFonts w:asciiTheme="minorHAnsi" w:hAnsiTheme="minorHAnsi" w:cstheme="minorHAnsi"/>
          <w:b/>
          <w:color w:val="auto"/>
          <w:sz w:val="22"/>
          <w:szCs w:val="22"/>
          <w:lang w:val="pt-BR"/>
        </w:rPr>
        <w:t xml:space="preserve"> Ș</w:t>
      </w:r>
      <w:r w:rsidR="002D6AF5" w:rsidRPr="00C63C6C">
        <w:rPr>
          <w:rFonts w:asciiTheme="minorHAnsi" w:hAnsiTheme="minorHAnsi" w:cstheme="minorHAnsi"/>
          <w:b/>
          <w:color w:val="auto"/>
          <w:sz w:val="22"/>
          <w:szCs w:val="22"/>
          <w:lang w:val="pt-BR"/>
        </w:rPr>
        <w:t xml:space="preserve">I CONTRACTARE </w:t>
      </w:r>
      <w:r w:rsidRPr="00C63C6C">
        <w:rPr>
          <w:rFonts w:asciiTheme="minorHAnsi" w:hAnsiTheme="minorHAnsi" w:cstheme="minorHAnsi"/>
          <w:b/>
          <w:color w:val="auto"/>
          <w:sz w:val="22"/>
          <w:szCs w:val="22"/>
          <w:lang w:val="pt-BR"/>
        </w:rPr>
        <w:t>A CERERII DE FINANȚARE</w:t>
      </w:r>
      <w:bookmarkEnd w:id="66"/>
    </w:p>
    <w:p w14:paraId="3638FE7B" w14:textId="77777777" w:rsidR="00F56F23" w:rsidRDefault="00F56F23" w:rsidP="00C63C6C">
      <w:pPr>
        <w:spacing w:after="0" w:line="240" w:lineRule="auto"/>
        <w:ind w:right="-165"/>
        <w:jc w:val="both"/>
        <w:rPr>
          <w:rFonts w:cstheme="minorHAnsi"/>
          <w:b/>
          <w:bCs/>
          <w:iCs/>
          <w:lang w:val="pt-BR"/>
        </w:rPr>
      </w:pPr>
      <w:bookmarkStart w:id="67" w:name="_Toc114429236"/>
    </w:p>
    <w:p w14:paraId="1F2E82D4" w14:textId="476985A6" w:rsidR="001F7EBB" w:rsidRPr="00C63C6C" w:rsidRDefault="001F7EBB" w:rsidP="00C63C6C">
      <w:pPr>
        <w:spacing w:after="0" w:line="240" w:lineRule="auto"/>
        <w:ind w:right="-165"/>
        <w:jc w:val="both"/>
        <w:rPr>
          <w:rFonts w:cstheme="minorHAnsi"/>
          <w:b/>
          <w:bCs/>
          <w:iCs/>
          <w:lang w:val="pt-BR"/>
        </w:rPr>
      </w:pPr>
      <w:r w:rsidRPr="00C63C6C">
        <w:rPr>
          <w:rFonts w:cstheme="minorHAnsi"/>
          <w:b/>
          <w:bCs/>
          <w:iCs/>
          <w:lang w:val="pt-BR"/>
        </w:rPr>
        <w:t>Etapele procesului de evaluare, selecție și contractare:</w:t>
      </w:r>
    </w:p>
    <w:p w14:paraId="565DB843" w14:textId="6ED398F2" w:rsidR="001F7EBB" w:rsidRPr="00F56F23" w:rsidRDefault="001F7EBB" w:rsidP="00F141DC">
      <w:pPr>
        <w:pStyle w:val="ListParagraph"/>
        <w:numPr>
          <w:ilvl w:val="0"/>
          <w:numId w:val="26"/>
        </w:numPr>
        <w:spacing w:after="0" w:line="240" w:lineRule="auto"/>
        <w:ind w:right="-165"/>
        <w:jc w:val="both"/>
        <w:rPr>
          <w:rFonts w:cstheme="minorHAnsi"/>
          <w:bCs/>
          <w:iCs/>
          <w:lang w:val="pt-BR"/>
        </w:rPr>
      </w:pPr>
      <w:r w:rsidRPr="00F56F23">
        <w:rPr>
          <w:rFonts w:cstheme="minorHAnsi"/>
          <w:bCs/>
          <w:iCs/>
          <w:lang w:val="pt-BR"/>
        </w:rPr>
        <w:lastRenderedPageBreak/>
        <w:t>Conformitatea administrativă - etapă complet digitalizată, realizată în mod automat prin sistemul informatic MySMIS2021, pe baza Declarației unice generată de sistem, prin care solicitantul (BEI) confirmă îndeplinirea condițiilor de eligibilitate și a cerințelor de conformitate administrativă;</w:t>
      </w:r>
    </w:p>
    <w:p w14:paraId="6472B37C" w14:textId="42899B81" w:rsidR="001F7EBB" w:rsidRPr="00F56F23" w:rsidRDefault="001F7EBB" w:rsidP="00F141DC">
      <w:pPr>
        <w:pStyle w:val="ListParagraph"/>
        <w:numPr>
          <w:ilvl w:val="0"/>
          <w:numId w:val="26"/>
        </w:numPr>
        <w:spacing w:after="0" w:line="240" w:lineRule="auto"/>
        <w:ind w:right="-165"/>
        <w:jc w:val="both"/>
        <w:rPr>
          <w:rFonts w:cstheme="minorHAnsi"/>
          <w:bCs/>
          <w:iCs/>
          <w:lang w:val="pt-BR"/>
        </w:rPr>
      </w:pPr>
      <w:r w:rsidRPr="00F56F23">
        <w:rPr>
          <w:rFonts w:cstheme="minorHAnsi"/>
          <w:bCs/>
          <w:iCs/>
          <w:lang w:val="pt-BR"/>
        </w:rPr>
        <w:t>Evaluarea tehnică și financiară - etapă în cadrul căreia se verifică îndeplinirea criteriilor de evaluare tehnică și financiară</w:t>
      </w:r>
      <w:r w:rsidR="007618B8" w:rsidRPr="00F56F23">
        <w:rPr>
          <w:rFonts w:cstheme="minorHAnsi"/>
          <w:bCs/>
          <w:iCs/>
          <w:lang w:val="pt-BR"/>
        </w:rPr>
        <w:t xml:space="preserve"> </w:t>
      </w:r>
      <w:r w:rsidR="002C77C8" w:rsidRPr="00F56F23">
        <w:rPr>
          <w:rFonts w:cstheme="minorHAnsi"/>
          <w:bCs/>
          <w:iCs/>
          <w:lang w:val="pt-BR"/>
        </w:rPr>
        <w:t>stabilite prin Grila de evaluare tehnică și financiară, Anexa 1</w:t>
      </w:r>
      <w:r w:rsidR="004B5374" w:rsidRPr="00F56F23">
        <w:rPr>
          <w:rFonts w:cstheme="minorHAnsi"/>
          <w:bCs/>
          <w:iCs/>
          <w:lang w:val="pt-BR"/>
        </w:rPr>
        <w:t xml:space="preserve"> la prezent</w:t>
      </w:r>
      <w:r w:rsidR="00A42EAE">
        <w:rPr>
          <w:rFonts w:cstheme="minorHAnsi"/>
          <w:bCs/>
          <w:iCs/>
          <w:lang w:val="pt-BR"/>
        </w:rPr>
        <w:t>ele</w:t>
      </w:r>
      <w:r w:rsidR="004B5374" w:rsidRPr="00F56F23">
        <w:rPr>
          <w:rFonts w:cstheme="minorHAnsi"/>
          <w:bCs/>
          <w:iCs/>
          <w:lang w:val="pt-BR"/>
        </w:rPr>
        <w:t xml:space="preserve"> Instrucțiun</w:t>
      </w:r>
      <w:r w:rsidR="00A42EAE">
        <w:rPr>
          <w:rFonts w:cstheme="minorHAnsi"/>
          <w:bCs/>
          <w:iCs/>
          <w:lang w:val="pt-BR"/>
        </w:rPr>
        <w:t>i</w:t>
      </w:r>
      <w:r w:rsidR="004B5374" w:rsidRPr="00F56F23">
        <w:rPr>
          <w:rFonts w:cstheme="minorHAnsi"/>
          <w:bCs/>
          <w:iCs/>
          <w:lang w:val="pt-BR"/>
        </w:rPr>
        <w:t>;</w:t>
      </w:r>
    </w:p>
    <w:p w14:paraId="10CD0072" w14:textId="11452AF5" w:rsidR="004B5374" w:rsidRPr="00F56F23" w:rsidRDefault="001F7EBB" w:rsidP="00F141DC">
      <w:pPr>
        <w:pStyle w:val="ListParagraph"/>
        <w:numPr>
          <w:ilvl w:val="0"/>
          <w:numId w:val="26"/>
        </w:numPr>
        <w:spacing w:after="0" w:line="240" w:lineRule="auto"/>
        <w:ind w:right="-165"/>
        <w:jc w:val="both"/>
        <w:rPr>
          <w:rFonts w:cstheme="minorHAnsi"/>
          <w:bCs/>
          <w:iCs/>
          <w:lang w:val="pt-BR"/>
        </w:rPr>
      </w:pPr>
      <w:r w:rsidRPr="00F56F23">
        <w:rPr>
          <w:rFonts w:cstheme="minorHAnsi"/>
          <w:bCs/>
          <w:iCs/>
          <w:lang w:val="pt-BR"/>
        </w:rPr>
        <w:t>Contractarea proiectelor - etapă în cadrul căreia solicitantul încarcă în sistemul informatic MySMIS 2021 Acordul de finanțare</w:t>
      </w:r>
      <w:r w:rsidR="00FE7686" w:rsidRPr="00F56F23">
        <w:rPr>
          <w:rFonts w:cstheme="minorHAnsi"/>
          <w:bCs/>
          <w:iCs/>
          <w:lang w:val="pt-BR"/>
        </w:rPr>
        <w:t xml:space="preserve"> cu semn</w:t>
      </w:r>
      <w:r w:rsidR="00696C94" w:rsidRPr="00F56F23">
        <w:rPr>
          <w:rFonts w:cstheme="minorHAnsi"/>
          <w:bCs/>
          <w:iCs/>
          <w:lang w:val="ro-RO"/>
        </w:rPr>
        <w:t>ă</w:t>
      </w:r>
      <w:r w:rsidR="00FE7686" w:rsidRPr="00F56F23">
        <w:rPr>
          <w:rFonts w:cstheme="minorHAnsi"/>
          <w:bCs/>
          <w:iCs/>
          <w:lang w:val="pt-BR"/>
        </w:rPr>
        <w:t>tura electronic</w:t>
      </w:r>
      <w:r w:rsidR="000376BC" w:rsidRPr="00F56F23">
        <w:rPr>
          <w:rFonts w:cstheme="minorHAnsi"/>
          <w:bCs/>
          <w:iCs/>
          <w:lang w:val="ro-RO"/>
        </w:rPr>
        <w:t xml:space="preserve">ă </w:t>
      </w:r>
      <w:r w:rsidR="0009237A">
        <w:rPr>
          <w:rFonts w:cstheme="minorHAnsi"/>
          <w:bCs/>
          <w:iCs/>
          <w:lang w:val="ro-RO"/>
        </w:rPr>
        <w:t>a</w:t>
      </w:r>
      <w:r w:rsidR="000376BC" w:rsidRPr="00F56F23">
        <w:rPr>
          <w:rFonts w:cstheme="minorHAnsi"/>
          <w:bCs/>
          <w:iCs/>
          <w:lang w:val="ro-RO"/>
        </w:rPr>
        <w:t xml:space="preserve"> persoanei desemnate în cadrul BEI</w:t>
      </w:r>
      <w:r w:rsidRPr="00F56F23">
        <w:rPr>
          <w:rFonts w:cstheme="minorHAnsi"/>
          <w:bCs/>
          <w:iCs/>
          <w:lang w:val="pt-BR"/>
        </w:rPr>
        <w:t xml:space="preserve">. </w:t>
      </w:r>
      <w:r w:rsidR="007B2A7A" w:rsidRPr="00F56F23">
        <w:rPr>
          <w:rFonts w:cstheme="minorHAnsi"/>
          <w:bCs/>
          <w:iCs/>
          <w:lang w:val="pt-BR"/>
        </w:rPr>
        <w:t xml:space="preserve">În etapa de contractare nu vor fi solicitate documente suplimentare, </w:t>
      </w:r>
      <w:r w:rsidR="00AD2FB1" w:rsidRPr="00F56F23">
        <w:rPr>
          <w:rFonts w:cstheme="minorHAnsi"/>
          <w:bCs/>
          <w:iCs/>
          <w:lang w:val="pt-BR"/>
        </w:rPr>
        <w:t xml:space="preserve">ci </w:t>
      </w:r>
      <w:r w:rsidR="007B2A7A" w:rsidRPr="00F56F23">
        <w:rPr>
          <w:rFonts w:cstheme="minorHAnsi"/>
          <w:bCs/>
          <w:iCs/>
          <w:lang w:val="pt-BR"/>
        </w:rPr>
        <w:t xml:space="preserve">va fi </w:t>
      </w:r>
      <w:r w:rsidR="00AD2FB1" w:rsidRPr="00F56F23">
        <w:rPr>
          <w:rFonts w:cstheme="minorHAnsi"/>
          <w:bCs/>
          <w:iCs/>
          <w:lang w:val="pt-BR"/>
        </w:rPr>
        <w:t>transmis către solicitant</w:t>
      </w:r>
      <w:r w:rsidR="00237EFC" w:rsidRPr="00F56F23">
        <w:rPr>
          <w:rFonts w:cstheme="minorHAnsi"/>
          <w:bCs/>
          <w:iCs/>
          <w:lang w:val="pt-BR"/>
        </w:rPr>
        <w:t xml:space="preserve"> Acordul de finanțare cu nr. </w:t>
      </w:r>
      <w:r w:rsidR="00205F84" w:rsidRPr="00F56F23">
        <w:rPr>
          <w:rFonts w:cstheme="minorHAnsi"/>
          <w:bCs/>
          <w:iCs/>
          <w:lang w:val="ro-RO"/>
        </w:rPr>
        <w:t>10484/26.08.2025</w:t>
      </w:r>
      <w:r w:rsidR="00AD2FB1" w:rsidRPr="00F56F23">
        <w:rPr>
          <w:rFonts w:cstheme="minorHAnsi"/>
          <w:bCs/>
          <w:iCs/>
          <w:lang w:val="pt-BR"/>
        </w:rPr>
        <w:t>, document pe care solicitantul</w:t>
      </w:r>
      <w:r w:rsidR="00395D8D" w:rsidRPr="00F56F23">
        <w:rPr>
          <w:rFonts w:cstheme="minorHAnsi"/>
          <w:bCs/>
          <w:iCs/>
          <w:lang w:val="pt-BR"/>
        </w:rPr>
        <w:t xml:space="preserve"> îl va transmite către ADR </w:t>
      </w:r>
      <w:r w:rsidR="00B8158B" w:rsidRPr="00F56F23">
        <w:rPr>
          <w:rFonts w:cstheme="minorHAnsi"/>
          <w:bCs/>
          <w:iCs/>
          <w:lang w:val="pt-BR"/>
        </w:rPr>
        <w:t>Su</w:t>
      </w:r>
      <w:r w:rsidR="00395D8D" w:rsidRPr="00F56F23">
        <w:rPr>
          <w:rFonts w:cstheme="minorHAnsi"/>
          <w:bCs/>
          <w:iCs/>
          <w:lang w:val="pt-BR"/>
        </w:rPr>
        <w:t>d-</w:t>
      </w:r>
      <w:r w:rsidR="007515D2" w:rsidRPr="00F56F23">
        <w:rPr>
          <w:rFonts w:cstheme="minorHAnsi"/>
          <w:bCs/>
          <w:iCs/>
          <w:lang w:val="pt-BR"/>
        </w:rPr>
        <w:t>Est</w:t>
      </w:r>
      <w:r w:rsidR="00395D8D" w:rsidRPr="00F56F23">
        <w:rPr>
          <w:rFonts w:cstheme="minorHAnsi"/>
          <w:bCs/>
          <w:iCs/>
          <w:lang w:val="pt-BR"/>
        </w:rPr>
        <w:t xml:space="preserve"> semnat electronic de către persoana desemnată </w:t>
      </w:r>
      <w:r w:rsidR="00B01942" w:rsidRPr="00F56F23">
        <w:rPr>
          <w:rFonts w:cstheme="minorHAnsi"/>
          <w:bCs/>
          <w:iCs/>
          <w:lang w:val="pt-BR"/>
        </w:rPr>
        <w:t>din cadrul</w:t>
      </w:r>
      <w:r w:rsidR="00395D8D" w:rsidRPr="00F56F23">
        <w:rPr>
          <w:rFonts w:cstheme="minorHAnsi"/>
          <w:bCs/>
          <w:iCs/>
          <w:lang w:val="pt-BR"/>
        </w:rPr>
        <w:t xml:space="preserve"> BEI</w:t>
      </w:r>
      <w:r w:rsidR="00E72A2C" w:rsidRPr="00F56F23">
        <w:rPr>
          <w:rFonts w:cstheme="minorHAnsi"/>
          <w:bCs/>
          <w:iCs/>
          <w:lang w:val="pt-BR"/>
        </w:rPr>
        <w:t xml:space="preserve">. </w:t>
      </w:r>
      <w:r w:rsidR="004B5374" w:rsidRPr="00F56F23">
        <w:rPr>
          <w:rFonts w:cstheme="minorHAnsi"/>
          <w:bCs/>
          <w:iCs/>
          <w:lang w:val="pt-BR"/>
        </w:rPr>
        <w:t>Totodat</w:t>
      </w:r>
      <w:r w:rsidR="004A08C4" w:rsidRPr="00F56F23">
        <w:rPr>
          <w:rFonts w:cstheme="minorHAnsi"/>
          <w:bCs/>
          <w:iCs/>
          <w:lang w:val="pt-BR"/>
        </w:rPr>
        <w:t>ă</w:t>
      </w:r>
      <w:r w:rsidR="004B5374" w:rsidRPr="00F56F23">
        <w:rPr>
          <w:rFonts w:cstheme="minorHAnsi"/>
          <w:bCs/>
          <w:iCs/>
          <w:lang w:val="pt-BR"/>
        </w:rPr>
        <w:t xml:space="preserve"> se va completa  Grila de verificare a eligibilit</w:t>
      </w:r>
      <w:r w:rsidR="004A08C4" w:rsidRPr="00F56F23">
        <w:rPr>
          <w:rFonts w:cstheme="minorHAnsi"/>
          <w:bCs/>
          <w:iCs/>
          <w:lang w:val="pt-BR"/>
        </w:rPr>
        <w:t>ăț</w:t>
      </w:r>
      <w:r w:rsidR="004B5374" w:rsidRPr="00F56F23">
        <w:rPr>
          <w:rFonts w:cstheme="minorHAnsi"/>
          <w:bCs/>
          <w:iCs/>
          <w:lang w:val="pt-BR"/>
        </w:rPr>
        <w:t>i solicitantului, Anex</w:t>
      </w:r>
      <w:r w:rsidR="001D4FD9">
        <w:rPr>
          <w:rFonts w:cstheme="minorHAnsi"/>
          <w:bCs/>
          <w:iCs/>
          <w:lang w:val="pt-BR"/>
        </w:rPr>
        <w:t>a</w:t>
      </w:r>
      <w:r w:rsidR="004B5374" w:rsidRPr="00F56F23">
        <w:rPr>
          <w:rFonts w:cstheme="minorHAnsi"/>
          <w:bCs/>
          <w:iCs/>
          <w:lang w:val="pt-BR"/>
        </w:rPr>
        <w:t xml:space="preserve"> 3 la prezent</w:t>
      </w:r>
      <w:r w:rsidR="00A42EAE">
        <w:rPr>
          <w:rFonts w:cstheme="minorHAnsi"/>
          <w:bCs/>
          <w:iCs/>
          <w:lang w:val="pt-BR"/>
        </w:rPr>
        <w:t>ele</w:t>
      </w:r>
      <w:r w:rsidR="004B5374" w:rsidRPr="00F56F23">
        <w:rPr>
          <w:rFonts w:cstheme="minorHAnsi"/>
          <w:bCs/>
          <w:iCs/>
          <w:lang w:val="pt-BR"/>
        </w:rPr>
        <w:t xml:space="preserve"> Instrucțiun</w:t>
      </w:r>
      <w:r w:rsidR="00A70EC2">
        <w:rPr>
          <w:rFonts w:cstheme="minorHAnsi"/>
          <w:bCs/>
          <w:iCs/>
          <w:lang w:val="pt-BR"/>
        </w:rPr>
        <w:t>i</w:t>
      </w:r>
      <w:r w:rsidR="004B5374" w:rsidRPr="00F56F23">
        <w:rPr>
          <w:rFonts w:cstheme="minorHAnsi"/>
          <w:bCs/>
          <w:iCs/>
          <w:lang w:val="pt-BR"/>
        </w:rPr>
        <w:t>.</w:t>
      </w:r>
    </w:p>
    <w:p w14:paraId="1E46451F" w14:textId="01C9449F" w:rsidR="001F7EBB" w:rsidRPr="00C63C6C" w:rsidRDefault="004B5374" w:rsidP="00C63C6C">
      <w:pPr>
        <w:spacing w:after="0" w:line="240" w:lineRule="auto"/>
        <w:ind w:right="-165"/>
        <w:jc w:val="both"/>
        <w:rPr>
          <w:rFonts w:cstheme="minorHAnsi"/>
          <w:bCs/>
          <w:iCs/>
          <w:lang w:val="pt-BR"/>
        </w:rPr>
      </w:pPr>
      <w:r w:rsidRPr="00C63C6C">
        <w:rPr>
          <w:rFonts w:cstheme="minorHAnsi"/>
          <w:bCs/>
          <w:iCs/>
          <w:lang w:val="pt-BR"/>
        </w:rPr>
        <w:t>Inducerea în eroare a instituțiilor care gestionează fonduri europene</w:t>
      </w:r>
      <w:r w:rsidR="001D4FD9">
        <w:rPr>
          <w:rFonts w:cstheme="minorHAnsi"/>
          <w:bCs/>
          <w:iCs/>
          <w:lang w:val="pt-BR"/>
        </w:rPr>
        <w:t>,</w:t>
      </w:r>
      <w:r w:rsidRPr="00C63C6C">
        <w:rPr>
          <w:rFonts w:cstheme="minorHAnsi"/>
          <w:bCs/>
          <w:iCs/>
          <w:lang w:val="pt-BR"/>
        </w:rPr>
        <w:t xml:space="preserve"> inclusiv furnizarea de informații eronate şi/sau contradictorii în mod intenționat, se pedepsesc conform legii.</w:t>
      </w:r>
    </w:p>
    <w:p w14:paraId="2A67989A" w14:textId="77777777" w:rsidR="00F56F23" w:rsidRDefault="00F56F23" w:rsidP="00C63C6C">
      <w:pPr>
        <w:spacing w:after="0" w:line="240" w:lineRule="auto"/>
        <w:ind w:right="-165"/>
        <w:jc w:val="both"/>
        <w:rPr>
          <w:rFonts w:cstheme="minorHAnsi"/>
          <w:b/>
          <w:lang w:val="ro-RO"/>
        </w:rPr>
      </w:pPr>
    </w:p>
    <w:p w14:paraId="52FB9BD9" w14:textId="709BF735" w:rsidR="00A37588" w:rsidRPr="00C63C6C" w:rsidRDefault="00E463B5" w:rsidP="00C63C6C">
      <w:pPr>
        <w:spacing w:after="0" w:line="240" w:lineRule="auto"/>
        <w:ind w:right="-165"/>
        <w:jc w:val="both"/>
        <w:rPr>
          <w:rFonts w:cstheme="minorHAnsi"/>
          <w:lang w:val="ro-RO"/>
        </w:rPr>
      </w:pPr>
      <w:r w:rsidRPr="00C63C6C">
        <w:rPr>
          <w:rFonts w:cstheme="minorHAnsi"/>
          <w:b/>
          <w:lang w:val="ro-RO"/>
        </w:rPr>
        <w:t>C</w:t>
      </w:r>
      <w:bookmarkEnd w:id="67"/>
      <w:r w:rsidR="0046284E" w:rsidRPr="00C63C6C">
        <w:rPr>
          <w:rFonts w:cstheme="minorHAnsi"/>
          <w:b/>
          <w:lang w:val="ro-RO"/>
        </w:rPr>
        <w:t>ontestaţii</w:t>
      </w:r>
    </w:p>
    <w:p w14:paraId="3F82FCB3" w14:textId="78FA7873" w:rsidR="00560FEA" w:rsidRPr="00C63C6C" w:rsidRDefault="00560FEA" w:rsidP="00C63C6C">
      <w:pPr>
        <w:spacing w:after="0" w:line="240" w:lineRule="auto"/>
        <w:ind w:right="-165"/>
        <w:jc w:val="both"/>
        <w:rPr>
          <w:rFonts w:cstheme="minorHAnsi"/>
          <w:lang w:val="pt-BR"/>
        </w:rPr>
      </w:pPr>
      <w:bookmarkStart w:id="68" w:name="_Hlk92979750"/>
      <w:bookmarkStart w:id="69" w:name="_Hlk100136820"/>
      <w:r w:rsidRPr="00C63C6C">
        <w:rPr>
          <w:rFonts w:cstheme="minorHAnsi"/>
          <w:lang w:val="pt-BR"/>
        </w:rPr>
        <w:t>Contestația se formulează în scris, se va încărca în format PDF în sistemul informatic MySMIS2021 de către BEI.</w:t>
      </w:r>
      <w:r w:rsidR="00F56F23">
        <w:rPr>
          <w:rFonts w:cstheme="minorHAnsi"/>
          <w:lang w:val="pt-BR"/>
        </w:rPr>
        <w:t xml:space="preserve"> </w:t>
      </w:r>
      <w:r w:rsidRPr="00C63C6C">
        <w:rPr>
          <w:rFonts w:cstheme="minorHAnsi"/>
          <w:lang w:val="pt-BR"/>
        </w:rPr>
        <w:t>Contestația împotriva rezultatului etapei de evaluare tehnică și financiară va cuprinde:</w:t>
      </w:r>
    </w:p>
    <w:p w14:paraId="1F2545FB" w14:textId="3DC710A9" w:rsidR="00560FEA" w:rsidRPr="00C63C6C" w:rsidRDefault="00560FEA" w:rsidP="00F56F23">
      <w:pPr>
        <w:spacing w:after="0" w:line="240" w:lineRule="auto"/>
        <w:ind w:left="720" w:right="-165"/>
        <w:jc w:val="both"/>
        <w:rPr>
          <w:rFonts w:cstheme="minorHAnsi"/>
          <w:lang w:val="pt-BR"/>
        </w:rPr>
      </w:pPr>
      <w:r w:rsidRPr="00C63C6C">
        <w:rPr>
          <w:rFonts w:cstheme="minorHAnsi"/>
          <w:lang w:val="pt-BR"/>
        </w:rPr>
        <w:t>a.</w:t>
      </w:r>
      <w:r w:rsidRPr="00C63C6C">
        <w:rPr>
          <w:rFonts w:cstheme="minorHAnsi"/>
          <w:lang w:val="pt-BR"/>
        </w:rPr>
        <w:tab/>
        <w:t xml:space="preserve">datele de identificare ale solicitantului: denumirea, sediul, datele de contact, precum și alte atribute de identificare, în condițiile legii, cum sunt: numărul de înregistrare în </w:t>
      </w:r>
      <w:r w:rsidR="009A5CB4">
        <w:rPr>
          <w:rFonts w:cstheme="minorHAnsi"/>
          <w:lang w:val="pt-BR"/>
        </w:rPr>
        <w:t>R</w:t>
      </w:r>
      <w:r w:rsidRPr="00C63C6C">
        <w:rPr>
          <w:rFonts w:cstheme="minorHAnsi"/>
          <w:lang w:val="pt-BR"/>
        </w:rPr>
        <w:t xml:space="preserve">egistrul </w:t>
      </w:r>
      <w:r w:rsidR="009A5CB4">
        <w:rPr>
          <w:rFonts w:cstheme="minorHAnsi"/>
          <w:lang w:val="pt-BR"/>
        </w:rPr>
        <w:t>C</w:t>
      </w:r>
      <w:r w:rsidRPr="00C63C6C">
        <w:rPr>
          <w:rFonts w:cstheme="minorHAnsi"/>
          <w:lang w:val="pt-BR"/>
        </w:rPr>
        <w:t>omerțului sau într-un alt registru public, codul unic de înregistrare, precum și ale cererii de finanțare: titlu, cod unic SMIS;</w:t>
      </w:r>
    </w:p>
    <w:p w14:paraId="73FA77AF" w14:textId="77777777" w:rsidR="00560FEA" w:rsidRPr="00C63C6C" w:rsidRDefault="00560FEA" w:rsidP="00F56F23">
      <w:pPr>
        <w:spacing w:after="0" w:line="240" w:lineRule="auto"/>
        <w:ind w:left="720" w:right="-165"/>
        <w:jc w:val="both"/>
        <w:rPr>
          <w:rFonts w:cstheme="minorHAnsi"/>
          <w:lang w:val="pt-BR"/>
        </w:rPr>
      </w:pPr>
      <w:r w:rsidRPr="00C63C6C">
        <w:rPr>
          <w:rFonts w:cstheme="minorHAnsi"/>
          <w:lang w:val="pt-BR"/>
        </w:rPr>
        <w:t>b.</w:t>
      </w:r>
      <w:r w:rsidRPr="00C63C6C">
        <w:rPr>
          <w:rFonts w:cstheme="minorHAnsi"/>
          <w:lang w:val="pt-BR"/>
        </w:rPr>
        <w:tab/>
        <w:t>datele de identificare ale persoanei autorizate pentru semnare din partea BEI;</w:t>
      </w:r>
    </w:p>
    <w:p w14:paraId="6ACE7C0B" w14:textId="77777777" w:rsidR="00560FEA" w:rsidRPr="00C63C6C" w:rsidRDefault="00560FEA" w:rsidP="00F56F23">
      <w:pPr>
        <w:spacing w:after="0" w:line="240" w:lineRule="auto"/>
        <w:ind w:left="720" w:right="-165"/>
        <w:jc w:val="both"/>
        <w:rPr>
          <w:rFonts w:cstheme="minorHAnsi"/>
          <w:lang w:val="pt-BR"/>
        </w:rPr>
      </w:pPr>
      <w:r w:rsidRPr="00C63C6C">
        <w:rPr>
          <w:rFonts w:cstheme="minorHAnsi"/>
          <w:lang w:val="pt-BR"/>
        </w:rPr>
        <w:t>c.</w:t>
      </w:r>
      <w:r w:rsidRPr="00C63C6C">
        <w:rPr>
          <w:rFonts w:cstheme="minorHAnsi"/>
          <w:lang w:val="pt-BR"/>
        </w:rPr>
        <w:tab/>
        <w:t>obiectul contestației;</w:t>
      </w:r>
    </w:p>
    <w:p w14:paraId="0E799B6C" w14:textId="77777777" w:rsidR="00560FEA" w:rsidRPr="00C63C6C" w:rsidRDefault="00560FEA" w:rsidP="00F56F23">
      <w:pPr>
        <w:spacing w:after="0" w:line="240" w:lineRule="auto"/>
        <w:ind w:left="720" w:right="-165"/>
        <w:jc w:val="both"/>
        <w:rPr>
          <w:rFonts w:cstheme="minorHAnsi"/>
          <w:lang w:val="pt-BR"/>
        </w:rPr>
      </w:pPr>
      <w:r w:rsidRPr="00C63C6C">
        <w:rPr>
          <w:rFonts w:cstheme="minorHAnsi"/>
          <w:lang w:val="pt-BR"/>
        </w:rPr>
        <w:t>d.</w:t>
      </w:r>
      <w:r w:rsidRPr="00C63C6C">
        <w:rPr>
          <w:rFonts w:cstheme="minorHAnsi"/>
          <w:lang w:val="pt-BR"/>
        </w:rPr>
        <w:tab/>
        <w:t>criteriul/criteriile contestat(e);</w:t>
      </w:r>
    </w:p>
    <w:p w14:paraId="6A4C4796" w14:textId="77777777" w:rsidR="00560FEA" w:rsidRPr="00C63C6C" w:rsidRDefault="00560FEA" w:rsidP="00F56F23">
      <w:pPr>
        <w:spacing w:after="0" w:line="240" w:lineRule="auto"/>
        <w:ind w:left="720" w:right="-165"/>
        <w:jc w:val="both"/>
        <w:rPr>
          <w:rFonts w:cstheme="minorHAnsi"/>
          <w:lang w:val="pt-BR"/>
        </w:rPr>
      </w:pPr>
      <w:r w:rsidRPr="00C63C6C">
        <w:rPr>
          <w:rFonts w:cstheme="minorHAnsi"/>
          <w:lang w:val="pt-BR"/>
        </w:rPr>
        <w:t>e.</w:t>
      </w:r>
      <w:r w:rsidRPr="00C63C6C">
        <w:rPr>
          <w:rFonts w:cstheme="minorHAnsi"/>
          <w:lang w:val="pt-BR"/>
        </w:rPr>
        <w:tab/>
        <w:t>motivele de fapt și de drept pe care se întemeiază contestația, detaliate pentru fiecare criteriu de evaluare și selecție în parte contestat;</w:t>
      </w:r>
    </w:p>
    <w:p w14:paraId="0B633F08" w14:textId="77777777" w:rsidR="00560FEA" w:rsidRPr="00C63C6C" w:rsidRDefault="00560FEA" w:rsidP="00F56F23">
      <w:pPr>
        <w:spacing w:after="0" w:line="240" w:lineRule="auto"/>
        <w:ind w:left="720" w:right="-165"/>
        <w:jc w:val="both"/>
        <w:rPr>
          <w:rFonts w:cstheme="minorHAnsi"/>
          <w:lang w:val="pt-BR"/>
        </w:rPr>
      </w:pPr>
      <w:r w:rsidRPr="00C63C6C">
        <w:rPr>
          <w:rFonts w:cstheme="minorHAnsi"/>
          <w:lang w:val="pt-BR"/>
        </w:rPr>
        <w:t>f.</w:t>
      </w:r>
      <w:r w:rsidRPr="00C63C6C">
        <w:rPr>
          <w:rFonts w:cstheme="minorHAnsi"/>
          <w:lang w:val="pt-BR"/>
        </w:rPr>
        <w:tab/>
        <w:t>semnătura persoanei autorizate pentru semnare din partea BEI;</w:t>
      </w:r>
    </w:p>
    <w:p w14:paraId="348DDF5D" w14:textId="77777777" w:rsidR="00560FEA" w:rsidRPr="00C63C6C" w:rsidRDefault="00560FEA" w:rsidP="00C63C6C">
      <w:pPr>
        <w:spacing w:after="0" w:line="240" w:lineRule="auto"/>
        <w:ind w:right="-165"/>
        <w:jc w:val="both"/>
        <w:rPr>
          <w:rFonts w:cstheme="minorHAnsi"/>
          <w:lang w:val="pt-BR"/>
        </w:rPr>
      </w:pPr>
      <w:r w:rsidRPr="00C63C6C">
        <w:rPr>
          <w:rFonts w:cstheme="minorHAnsi"/>
          <w:lang w:val="pt-BR"/>
        </w:rPr>
        <w:t>La contestație se vor atașa documentele/înscrisurile de care contestatarul înțelege a se folosi în motivarea contestației. Contestatarul nu poate să depună documente noi care să completeze cererea de finanțare/proiectul, să modifice sau să înlocuiască documentele a căror analiză a condus la actul administrativ contestat.</w:t>
      </w:r>
    </w:p>
    <w:p w14:paraId="60B00CA6" w14:textId="63A8DBAD" w:rsidR="00560FEA" w:rsidRPr="00C63C6C" w:rsidRDefault="00560FEA" w:rsidP="00C63C6C">
      <w:pPr>
        <w:spacing w:after="0" w:line="240" w:lineRule="auto"/>
        <w:ind w:right="-165"/>
        <w:jc w:val="both"/>
        <w:rPr>
          <w:rFonts w:cstheme="minorHAnsi"/>
          <w:lang w:val="pt-BR"/>
        </w:rPr>
      </w:pPr>
      <w:r w:rsidRPr="00C63C6C">
        <w:rPr>
          <w:rFonts w:cstheme="minorHAnsi"/>
          <w:lang w:val="pt-BR"/>
        </w:rPr>
        <w:t>Contestațiile care nu îndeplinesc condițiile privind termenul de depunere, obiectul și cuprinsul acestora, vor fi respinse fără a se cerceta motivele de drept și de fapt i</w:t>
      </w:r>
      <w:r w:rsidR="00696C94" w:rsidRPr="00C63C6C">
        <w:rPr>
          <w:rFonts w:cstheme="minorHAnsi"/>
          <w:lang w:val="pt-BR"/>
        </w:rPr>
        <w:t>nvoc</w:t>
      </w:r>
      <w:r w:rsidRPr="00C63C6C">
        <w:rPr>
          <w:rFonts w:cstheme="minorHAnsi"/>
          <w:lang w:val="pt-BR"/>
        </w:rPr>
        <w:t>ate.</w:t>
      </w:r>
    </w:p>
    <w:p w14:paraId="60005742" w14:textId="08206FE6" w:rsidR="00DD14C2" w:rsidRPr="00C63C6C" w:rsidRDefault="00DD14C2" w:rsidP="00C63C6C">
      <w:pPr>
        <w:spacing w:after="0" w:line="240" w:lineRule="auto"/>
        <w:ind w:right="-165"/>
        <w:jc w:val="both"/>
        <w:rPr>
          <w:rFonts w:cstheme="minorHAnsi"/>
          <w:lang w:val="pt-BR"/>
        </w:rPr>
      </w:pPr>
    </w:p>
    <w:p w14:paraId="30FFFA85" w14:textId="210BE72A" w:rsidR="00376920" w:rsidRPr="00C63C6C" w:rsidRDefault="00376920" w:rsidP="00C63C6C">
      <w:pPr>
        <w:spacing w:after="0" w:line="240" w:lineRule="auto"/>
        <w:ind w:right="-165"/>
        <w:jc w:val="both"/>
        <w:rPr>
          <w:rFonts w:cstheme="minorHAnsi"/>
          <w:b/>
          <w:lang w:val="ro-RO"/>
        </w:rPr>
      </w:pPr>
      <w:r w:rsidRPr="00C63C6C">
        <w:rPr>
          <w:rFonts w:cstheme="minorHAnsi"/>
          <w:b/>
          <w:lang w:val="ro-RO"/>
        </w:rPr>
        <w:t>REDEPUNEREA CERERII DE FINANȚARE</w:t>
      </w:r>
    </w:p>
    <w:p w14:paraId="321A28E0" w14:textId="3BEBCFEF" w:rsidR="004D5AEF" w:rsidRDefault="00376920" w:rsidP="00C63C6C">
      <w:pPr>
        <w:spacing w:after="0" w:line="240" w:lineRule="auto"/>
        <w:ind w:right="-165"/>
        <w:jc w:val="both"/>
        <w:rPr>
          <w:rFonts w:cstheme="minorHAnsi"/>
          <w:lang w:val="ro-RO"/>
        </w:rPr>
      </w:pPr>
      <w:r w:rsidRPr="00C63C6C">
        <w:rPr>
          <w:rFonts w:cstheme="minorHAnsi"/>
          <w:lang w:val="ro-RO"/>
        </w:rPr>
        <w:t xml:space="preserve">Proiectul respins </w:t>
      </w:r>
      <w:r w:rsidR="00190515" w:rsidRPr="00C63C6C">
        <w:rPr>
          <w:rFonts w:cstheme="minorHAnsi"/>
          <w:lang w:val="ro-RO"/>
        </w:rPr>
        <w:t xml:space="preserve">în </w:t>
      </w:r>
      <w:r w:rsidRPr="00C63C6C">
        <w:rPr>
          <w:rFonts w:cstheme="minorHAnsi"/>
          <w:lang w:val="ro-RO"/>
        </w:rPr>
        <w:t>oricare din etapele de verificare menționate anterior poate fi redepus în cadrul apelului de proiecte, cu condiția respectării termenului limită de depunere a cererii de finanțare.</w:t>
      </w:r>
    </w:p>
    <w:p w14:paraId="6094DCEA" w14:textId="77777777" w:rsidR="00F56F23" w:rsidRPr="00C63C6C" w:rsidRDefault="00F56F23" w:rsidP="00C63C6C">
      <w:pPr>
        <w:spacing w:after="0" w:line="240" w:lineRule="auto"/>
        <w:ind w:right="-165"/>
        <w:jc w:val="both"/>
        <w:rPr>
          <w:rFonts w:cstheme="minorHAnsi"/>
          <w:lang w:val="ro-RO"/>
        </w:rPr>
      </w:pPr>
    </w:p>
    <w:p w14:paraId="22ABA155" w14:textId="2E3E9656" w:rsidR="00B45B2A" w:rsidRPr="00C63C6C" w:rsidRDefault="00B45B2A" w:rsidP="00C63C6C">
      <w:pPr>
        <w:spacing w:after="0" w:line="240" w:lineRule="auto"/>
        <w:ind w:right="-165"/>
        <w:jc w:val="both"/>
        <w:rPr>
          <w:rFonts w:cstheme="minorHAnsi"/>
          <w:b/>
          <w:lang w:val="ro-RO"/>
        </w:rPr>
      </w:pPr>
      <w:r w:rsidRPr="00C63C6C">
        <w:rPr>
          <w:rFonts w:cstheme="minorHAnsi"/>
          <w:b/>
          <w:lang w:val="ro-RO"/>
        </w:rPr>
        <w:t xml:space="preserve">RENUNȚAREA LA CEREREA DE FINANȚARE </w:t>
      </w:r>
    </w:p>
    <w:p w14:paraId="5ADFEDEE" w14:textId="49EBD5B9" w:rsidR="004D5AEF" w:rsidRDefault="00560FEA" w:rsidP="00C63C6C">
      <w:pPr>
        <w:spacing w:after="0" w:line="240" w:lineRule="auto"/>
        <w:ind w:right="-165"/>
        <w:jc w:val="both"/>
        <w:rPr>
          <w:rFonts w:cstheme="minorHAnsi"/>
          <w:lang w:val="ro-RO"/>
        </w:rPr>
      </w:pPr>
      <w:bookmarkStart w:id="70" w:name="_Hlk100136778"/>
      <w:r w:rsidRPr="00C63C6C">
        <w:rPr>
          <w:rFonts w:cstheme="minorHAnsi"/>
          <w:lang w:val="ro-RO"/>
        </w:rPr>
        <w:t>Nu este cazul</w:t>
      </w:r>
      <w:r w:rsidR="00B45B2A" w:rsidRPr="00C63C6C">
        <w:rPr>
          <w:rFonts w:cstheme="minorHAnsi"/>
          <w:lang w:val="ro-RO"/>
        </w:rPr>
        <w:t>.</w:t>
      </w:r>
      <w:bookmarkEnd w:id="70"/>
    </w:p>
    <w:p w14:paraId="7772F671" w14:textId="77777777" w:rsidR="00F56F23" w:rsidRPr="00C63C6C" w:rsidRDefault="00F56F23" w:rsidP="00C63C6C">
      <w:pPr>
        <w:spacing w:after="0" w:line="240" w:lineRule="auto"/>
        <w:ind w:right="-165"/>
        <w:jc w:val="both"/>
        <w:rPr>
          <w:rFonts w:cstheme="minorHAnsi"/>
          <w:lang w:val="ro-RO"/>
        </w:rPr>
      </w:pPr>
    </w:p>
    <w:p w14:paraId="04E335D1" w14:textId="309EE5BA" w:rsidR="00722951" w:rsidRPr="00C63C6C" w:rsidRDefault="00722951" w:rsidP="00C63C6C">
      <w:pPr>
        <w:spacing w:after="0" w:line="240" w:lineRule="auto"/>
        <w:ind w:right="-165"/>
        <w:jc w:val="both"/>
        <w:rPr>
          <w:rFonts w:cstheme="minorHAnsi"/>
          <w:b/>
          <w:lang w:val="ro-RO"/>
        </w:rPr>
      </w:pPr>
      <w:r w:rsidRPr="00C63C6C">
        <w:rPr>
          <w:rFonts w:cstheme="minorHAnsi"/>
          <w:b/>
          <w:lang w:val="ro-RO"/>
        </w:rPr>
        <w:t>IMPLEMENTAREA PROIECTULUI</w:t>
      </w:r>
    </w:p>
    <w:p w14:paraId="617BCF5E" w14:textId="083415B3" w:rsidR="009F3E76" w:rsidRPr="00C63C6C" w:rsidRDefault="009F3E76" w:rsidP="00C63C6C">
      <w:pPr>
        <w:spacing w:after="0" w:line="240" w:lineRule="auto"/>
        <w:ind w:right="-165"/>
        <w:jc w:val="both"/>
        <w:rPr>
          <w:rFonts w:cstheme="minorHAnsi"/>
          <w:lang w:val="ro-RO"/>
        </w:rPr>
      </w:pPr>
      <w:r w:rsidRPr="00C63C6C">
        <w:rPr>
          <w:rFonts w:cstheme="minorHAnsi"/>
          <w:lang w:val="ro-RO"/>
        </w:rPr>
        <w:t xml:space="preserve">Implementarea se va desfășura în conformitate cu </w:t>
      </w:r>
      <w:r w:rsidR="00487BEA" w:rsidRPr="00C63C6C">
        <w:rPr>
          <w:rFonts w:cstheme="minorHAnsi"/>
          <w:lang w:val="ro-RO"/>
        </w:rPr>
        <w:t xml:space="preserve">Acordul de finanțare cu nr. </w:t>
      </w:r>
      <w:r w:rsidR="003054F2" w:rsidRPr="00C63C6C">
        <w:rPr>
          <w:rFonts w:cstheme="minorHAnsi"/>
          <w:lang w:val="ro-RO"/>
        </w:rPr>
        <w:t xml:space="preserve">10484/26.08.2025 </w:t>
      </w:r>
      <w:r w:rsidR="00473D31" w:rsidRPr="00C63C6C">
        <w:rPr>
          <w:rFonts w:cstheme="minorHAnsi"/>
          <w:lang w:val="ro-RO"/>
        </w:rPr>
        <w:t xml:space="preserve"> </w:t>
      </w:r>
      <w:r w:rsidR="00487BEA" w:rsidRPr="00C63C6C">
        <w:rPr>
          <w:rFonts w:cstheme="minorHAnsi"/>
          <w:lang w:val="ro-RO"/>
        </w:rPr>
        <w:t xml:space="preserve">încheiat între </w:t>
      </w:r>
      <w:r w:rsidR="00792BD2" w:rsidRPr="00C63C6C">
        <w:rPr>
          <w:rFonts w:cstheme="minorHAnsi"/>
          <w:lang w:val="ro-RO"/>
        </w:rPr>
        <w:t xml:space="preserve">ADR </w:t>
      </w:r>
      <w:r w:rsidR="008D3B9A" w:rsidRPr="00C63C6C">
        <w:rPr>
          <w:rFonts w:cstheme="minorHAnsi"/>
          <w:lang w:val="ro-RO"/>
        </w:rPr>
        <w:t>Su</w:t>
      </w:r>
      <w:r w:rsidR="00792BD2" w:rsidRPr="00C63C6C">
        <w:rPr>
          <w:rFonts w:cstheme="minorHAnsi"/>
          <w:lang w:val="ro-RO"/>
        </w:rPr>
        <w:t>d-</w:t>
      </w:r>
      <w:r w:rsidR="007515D2" w:rsidRPr="00C63C6C">
        <w:rPr>
          <w:rFonts w:cstheme="minorHAnsi"/>
          <w:lang w:val="ro-RO"/>
        </w:rPr>
        <w:t>Est</w:t>
      </w:r>
      <w:r w:rsidR="00792BD2" w:rsidRPr="00C63C6C">
        <w:rPr>
          <w:rFonts w:cstheme="minorHAnsi"/>
          <w:lang w:val="ro-RO"/>
        </w:rPr>
        <w:t xml:space="preserve"> în calitate de AM PR </w:t>
      </w:r>
      <w:r w:rsidR="008D3B9A" w:rsidRPr="00C63C6C">
        <w:rPr>
          <w:rFonts w:cstheme="minorHAnsi"/>
          <w:lang w:val="ro-RO"/>
        </w:rPr>
        <w:t>S</w:t>
      </w:r>
      <w:r w:rsidR="007515D2" w:rsidRPr="00C63C6C">
        <w:rPr>
          <w:rFonts w:cstheme="minorHAnsi"/>
          <w:lang w:val="ro-RO"/>
        </w:rPr>
        <w:t>E</w:t>
      </w:r>
      <w:r w:rsidR="00792BD2" w:rsidRPr="00C63C6C">
        <w:rPr>
          <w:rFonts w:cstheme="minorHAnsi"/>
          <w:lang w:val="ro-RO"/>
        </w:rPr>
        <w:t xml:space="preserve"> 2021-2027 și Banca </w:t>
      </w:r>
      <w:r w:rsidR="009F19EA">
        <w:rPr>
          <w:rFonts w:cstheme="minorHAnsi"/>
          <w:lang w:val="ro-RO"/>
        </w:rPr>
        <w:t>E</w:t>
      </w:r>
      <w:r w:rsidR="00792BD2" w:rsidRPr="00C63C6C">
        <w:rPr>
          <w:rFonts w:cstheme="minorHAnsi"/>
          <w:lang w:val="ro-RO"/>
        </w:rPr>
        <w:t>uropeană de In</w:t>
      </w:r>
      <w:r w:rsidR="00696C94" w:rsidRPr="00C63C6C">
        <w:rPr>
          <w:rFonts w:cstheme="minorHAnsi"/>
          <w:lang w:val="ro-RO"/>
        </w:rPr>
        <w:t>v</w:t>
      </w:r>
      <w:r w:rsidR="007515D2" w:rsidRPr="00C63C6C">
        <w:rPr>
          <w:rFonts w:cstheme="minorHAnsi"/>
          <w:lang w:val="ro-RO"/>
        </w:rPr>
        <w:t>est</w:t>
      </w:r>
      <w:r w:rsidR="00792BD2" w:rsidRPr="00C63C6C">
        <w:rPr>
          <w:rFonts w:cstheme="minorHAnsi"/>
          <w:lang w:val="ro-RO"/>
        </w:rPr>
        <w:t>iții</w:t>
      </w:r>
      <w:r w:rsidR="00C63C6C" w:rsidRPr="00C63C6C">
        <w:rPr>
          <w:rFonts w:cstheme="minorHAnsi"/>
          <w:lang w:val="ro-RO"/>
        </w:rPr>
        <w:t>.</w:t>
      </w:r>
    </w:p>
    <w:p w14:paraId="156F9B9D" w14:textId="4CB5E519" w:rsidR="008909AD" w:rsidRPr="00F56F23" w:rsidRDefault="004D5423" w:rsidP="00C63C6C">
      <w:pPr>
        <w:spacing w:after="0" w:line="240" w:lineRule="auto"/>
        <w:ind w:right="-165"/>
        <w:jc w:val="both"/>
        <w:rPr>
          <w:rFonts w:cstheme="minorHAnsi"/>
          <w:bCs/>
          <w:lang w:val="pt-BR"/>
        </w:rPr>
      </w:pPr>
      <w:r w:rsidRPr="00C63C6C">
        <w:rPr>
          <w:rFonts w:cstheme="minorHAnsi"/>
          <w:lang w:val="ro-RO"/>
        </w:rPr>
        <w:t xml:space="preserve">De asemenea, în implementarea proiectului se vor avea în vedere Manulul de utilizare </w:t>
      </w:r>
      <w:r w:rsidR="00DA4973" w:rsidRPr="00C63C6C">
        <w:rPr>
          <w:rFonts w:cstheme="minorHAnsi"/>
          <w:lang w:val="ro-RO"/>
        </w:rPr>
        <w:t xml:space="preserve">MySMIS2021 privind </w:t>
      </w:r>
      <w:r w:rsidR="00DA4973" w:rsidRPr="00F56F23">
        <w:rPr>
          <w:rFonts w:cstheme="minorHAnsi"/>
          <w:bCs/>
          <w:lang w:val="pt-BR"/>
        </w:rPr>
        <w:t>aspecte precum introducerea cererilor de</w:t>
      </w:r>
      <w:r w:rsidR="00DE68A1" w:rsidRPr="00F56F23">
        <w:rPr>
          <w:rFonts w:cstheme="minorHAnsi"/>
          <w:bCs/>
          <w:lang w:val="pt-BR"/>
        </w:rPr>
        <w:t xml:space="preserve"> tranșă</w:t>
      </w:r>
      <w:r w:rsidR="00DA4973" w:rsidRPr="00F56F23">
        <w:rPr>
          <w:rFonts w:cstheme="minorHAnsi"/>
          <w:bCs/>
          <w:lang w:val="pt-BR"/>
        </w:rPr>
        <w:t xml:space="preserve"> și ra</w:t>
      </w:r>
      <w:r w:rsidR="00670C73" w:rsidRPr="00F56F23">
        <w:rPr>
          <w:rFonts w:cstheme="minorHAnsi"/>
          <w:bCs/>
          <w:lang w:val="pt-BR"/>
        </w:rPr>
        <w:t>poartelor</w:t>
      </w:r>
      <w:r w:rsidR="00DA4973" w:rsidRPr="00F56F23">
        <w:rPr>
          <w:rFonts w:cstheme="minorHAnsi"/>
          <w:bCs/>
          <w:lang w:val="pt-BR"/>
        </w:rPr>
        <w:t xml:space="preserve"> prin MYSMIS2021</w:t>
      </w:r>
      <w:r w:rsidR="009F3E76" w:rsidRPr="00F56F23">
        <w:rPr>
          <w:rFonts w:cstheme="minorHAnsi"/>
          <w:bCs/>
          <w:lang w:val="pt-BR"/>
        </w:rPr>
        <w:t>,</w:t>
      </w:r>
      <w:r w:rsidR="00DA4973" w:rsidRPr="00F56F23">
        <w:rPr>
          <w:rFonts w:cstheme="minorHAnsi"/>
          <w:bCs/>
          <w:lang w:val="pt-BR"/>
        </w:rPr>
        <w:t xml:space="preserve"> modulul IMPLEMENTARE.</w:t>
      </w:r>
    </w:p>
    <w:p w14:paraId="7D1C890C" w14:textId="77777777" w:rsidR="001942F5" w:rsidRPr="00C63C6C" w:rsidRDefault="001942F5" w:rsidP="00C63C6C">
      <w:pPr>
        <w:spacing w:after="0" w:line="240" w:lineRule="auto"/>
        <w:ind w:right="-165"/>
        <w:jc w:val="both"/>
        <w:rPr>
          <w:rFonts w:cstheme="minorHAnsi"/>
          <w:b/>
          <w:lang w:val="ro-RO"/>
        </w:rPr>
      </w:pPr>
    </w:p>
    <w:p w14:paraId="1F5805E9" w14:textId="63A65B26" w:rsidR="00722562" w:rsidRPr="00C63C6C" w:rsidRDefault="00EF3A83" w:rsidP="00F56F23">
      <w:pPr>
        <w:pStyle w:val="Heading2"/>
        <w:numPr>
          <w:ilvl w:val="0"/>
          <w:numId w:val="2"/>
        </w:numPr>
        <w:spacing w:before="0" w:line="240" w:lineRule="auto"/>
        <w:ind w:left="0" w:right="-165" w:firstLine="0"/>
        <w:rPr>
          <w:rStyle w:val="IntenseReference"/>
          <w:rFonts w:asciiTheme="minorHAnsi" w:hAnsiTheme="minorHAnsi" w:cstheme="minorHAnsi"/>
          <w:bCs w:val="0"/>
          <w:smallCaps w:val="0"/>
          <w:color w:val="auto"/>
          <w:spacing w:val="0"/>
          <w:sz w:val="22"/>
          <w:szCs w:val="22"/>
        </w:rPr>
      </w:pPr>
      <w:bookmarkStart w:id="71" w:name="_Toc215149719"/>
      <w:r w:rsidRPr="00C63C6C">
        <w:rPr>
          <w:rStyle w:val="IntenseReference"/>
          <w:rFonts w:asciiTheme="minorHAnsi" w:hAnsiTheme="minorHAnsi" w:cstheme="minorHAnsi"/>
          <w:bCs w:val="0"/>
          <w:smallCaps w:val="0"/>
          <w:color w:val="auto"/>
          <w:spacing w:val="0"/>
          <w:sz w:val="22"/>
          <w:szCs w:val="22"/>
        </w:rPr>
        <w:lastRenderedPageBreak/>
        <w:t>ASPECTE PRIVIND CONFLICTUL DE INTERESE</w:t>
      </w:r>
      <w:bookmarkEnd w:id="71"/>
    </w:p>
    <w:p w14:paraId="0003A7AF" w14:textId="77777777" w:rsidR="00F4331B" w:rsidRPr="00C63C6C" w:rsidRDefault="00F4331B" w:rsidP="00C63C6C">
      <w:pPr>
        <w:spacing w:after="0" w:line="240" w:lineRule="auto"/>
        <w:ind w:right="-165"/>
        <w:rPr>
          <w:rFonts w:cstheme="minorHAnsi"/>
        </w:rPr>
      </w:pPr>
    </w:p>
    <w:p w14:paraId="536386B7" w14:textId="674C3FF2" w:rsidR="00BA130C" w:rsidRPr="00C63C6C" w:rsidRDefault="00BA130C" w:rsidP="00C63C6C">
      <w:pPr>
        <w:spacing w:after="0" w:line="240" w:lineRule="auto"/>
        <w:ind w:right="-165"/>
        <w:jc w:val="both"/>
        <w:rPr>
          <w:rFonts w:cstheme="minorHAnsi"/>
          <w:lang w:val="ro-RO"/>
        </w:rPr>
      </w:pPr>
      <w:r w:rsidRPr="00C63C6C">
        <w:rPr>
          <w:rFonts w:cstheme="minorHAnsi"/>
          <w:lang w:val="ro-RO"/>
        </w:rPr>
        <w:t xml:space="preserve">Solicitantul (BEI) va respecta prevederile legale naționale și europene în vigoare cu privire la conflictul de interese pe toată perioada de derulare a Acordului de finanțare cu nr. </w:t>
      </w:r>
      <w:r w:rsidR="003054F2" w:rsidRPr="00C63C6C">
        <w:rPr>
          <w:rFonts w:cstheme="minorHAnsi"/>
          <w:lang w:val="ro-RO"/>
        </w:rPr>
        <w:t xml:space="preserve">10484/26.08.2025 </w:t>
      </w:r>
      <w:r w:rsidRPr="00C63C6C">
        <w:rPr>
          <w:rFonts w:cstheme="minorHAnsi"/>
          <w:lang w:val="ro-RO"/>
        </w:rPr>
        <w:t>,  începând cu data semnării Acordului de finanțare și până la expirarea perioadei de valabilitate a acestuia.</w:t>
      </w:r>
    </w:p>
    <w:p w14:paraId="170442F3" w14:textId="77777777" w:rsidR="00F56F23" w:rsidRDefault="00F56F23" w:rsidP="00C63C6C">
      <w:pPr>
        <w:spacing w:after="0" w:line="240" w:lineRule="auto"/>
        <w:ind w:right="-165"/>
        <w:jc w:val="both"/>
        <w:rPr>
          <w:rFonts w:cstheme="minorHAnsi"/>
          <w:lang w:val="ro-RO"/>
        </w:rPr>
      </w:pPr>
    </w:p>
    <w:p w14:paraId="2C33EFC0" w14:textId="10653DE5" w:rsidR="00BA130C" w:rsidRPr="00C63C6C" w:rsidRDefault="00BA130C" w:rsidP="00C63C6C">
      <w:pPr>
        <w:spacing w:after="0" w:line="240" w:lineRule="auto"/>
        <w:ind w:right="-165"/>
        <w:jc w:val="both"/>
        <w:rPr>
          <w:rFonts w:cstheme="minorHAnsi"/>
          <w:lang w:val="ro-RO"/>
        </w:rPr>
      </w:pPr>
      <w:r w:rsidRPr="00C63C6C">
        <w:rPr>
          <w:rFonts w:cstheme="minorHAnsi"/>
          <w:lang w:val="ro-RO"/>
        </w:rPr>
        <w:t xml:space="preserve">În temeiul articolului 61 din Regulamentul (UE, Euratom) 2024/2509 al Parlamentului European și al Consiliului din 23 septembrie 2024,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 Un conflict de interese poate apărea chiar dacă persoana nu beneficiază efectiv de situație, întrucât este suficient ca circumstanțele să compromită exercitarea funcțiilor sale în mod obiectiv și imparțial. Cu toate acestea, astfel de circumstanțe trebuie să aibă o anumită legătură identificabilă și individuală cu aspectele concrete ale conduitei, comportamentului sau relațiilor persoanei (sau un impact asupra acestor aspecte). </w:t>
      </w:r>
    </w:p>
    <w:p w14:paraId="3D862016" w14:textId="77777777" w:rsidR="00F56F23" w:rsidRDefault="00F56F23" w:rsidP="00C63C6C">
      <w:pPr>
        <w:spacing w:after="0" w:line="240" w:lineRule="auto"/>
        <w:ind w:right="-165"/>
        <w:jc w:val="both"/>
        <w:rPr>
          <w:rFonts w:cstheme="minorHAnsi"/>
          <w:lang w:val="ro-RO"/>
        </w:rPr>
      </w:pPr>
    </w:p>
    <w:p w14:paraId="0266AFEE" w14:textId="2EDD64B3" w:rsidR="00BA130C" w:rsidRPr="00C63C6C" w:rsidRDefault="00BA130C" w:rsidP="00C63C6C">
      <w:pPr>
        <w:spacing w:after="0" w:line="240" w:lineRule="auto"/>
        <w:ind w:right="-165"/>
        <w:jc w:val="both"/>
        <w:rPr>
          <w:rFonts w:cstheme="minorHAnsi"/>
          <w:lang w:val="ro-RO"/>
        </w:rPr>
      </w:pPr>
      <w:r w:rsidRPr="00C63C6C">
        <w:rPr>
          <w:rFonts w:cstheme="minorHAnsi"/>
          <w:lang w:val="ro-RO"/>
        </w:rPr>
        <w:t>Conceptul de conflict de interese este legat de principiile bunei gestiuni financiare, transparenței și egalității de tratament.</w:t>
      </w:r>
      <w:r w:rsidR="00F56F23">
        <w:rPr>
          <w:rFonts w:cstheme="minorHAnsi"/>
          <w:lang w:val="ro-RO"/>
        </w:rPr>
        <w:t xml:space="preserve"> </w:t>
      </w:r>
      <w:r w:rsidRPr="00C63C6C">
        <w:rPr>
          <w:rFonts w:cstheme="minorHAnsi"/>
          <w:lang w:val="ro-RO"/>
        </w:rPr>
        <w:t>Solicitantul (BEI) care are calitatea de organism de execuție a instrumentului financiar are obligația respectării prevederilor legate de evitarea conflictului de interese conform Acordului de finanțare</w:t>
      </w:r>
      <w:r w:rsidR="00993196" w:rsidRPr="00C63C6C">
        <w:rPr>
          <w:rFonts w:cstheme="minorHAnsi"/>
          <w:lang w:val="ro-RO"/>
        </w:rPr>
        <w:t xml:space="preserve"> cu nr. </w:t>
      </w:r>
      <w:r w:rsidR="00205F84" w:rsidRPr="00C63C6C">
        <w:rPr>
          <w:rFonts w:cstheme="minorHAnsi"/>
          <w:lang w:val="ro-RO"/>
        </w:rPr>
        <w:t>10484/26.08.2025</w:t>
      </w:r>
      <w:r w:rsidRPr="00C63C6C">
        <w:rPr>
          <w:rFonts w:cstheme="minorHAnsi"/>
          <w:lang w:val="ro-RO"/>
        </w:rPr>
        <w:t>.</w:t>
      </w:r>
    </w:p>
    <w:p w14:paraId="529E04BB" w14:textId="31E1CEB5" w:rsidR="00EF3A83" w:rsidRPr="00C63C6C" w:rsidRDefault="00BA130C" w:rsidP="00C63C6C">
      <w:pPr>
        <w:spacing w:after="0" w:line="240" w:lineRule="auto"/>
        <w:ind w:right="-165"/>
        <w:jc w:val="both"/>
        <w:rPr>
          <w:rFonts w:cstheme="minorHAnsi"/>
          <w:lang w:val="ro-RO"/>
        </w:rPr>
      </w:pPr>
      <w:r w:rsidRPr="00C63C6C">
        <w:rPr>
          <w:rFonts w:cstheme="minorHAnsi"/>
          <w:lang w:val="ro-RO"/>
        </w:rPr>
        <w:t xml:space="preserve">AM PR </w:t>
      </w:r>
      <w:r w:rsidR="00C31BB0" w:rsidRPr="00C63C6C">
        <w:rPr>
          <w:rFonts w:cstheme="minorHAnsi"/>
          <w:lang w:val="ro-RO"/>
        </w:rPr>
        <w:t>S</w:t>
      </w:r>
      <w:r w:rsidR="007515D2" w:rsidRPr="00C63C6C">
        <w:rPr>
          <w:rFonts w:cstheme="minorHAnsi"/>
          <w:lang w:val="ro-RO"/>
        </w:rPr>
        <w:t>E</w:t>
      </w:r>
      <w:r w:rsidRPr="00C63C6C">
        <w:rPr>
          <w:rFonts w:cstheme="minorHAnsi"/>
          <w:lang w:val="ro-RO"/>
        </w:rPr>
        <w:t xml:space="preserve"> își rezervă dreptul de a verifica orice situații care dau naștere sau este posibil să dea naștere unei situații de incompatibilitate/unui conflict de interese și de a lua măsurile necesare impuse de legislația aplicabilă, dacă este cazul</w:t>
      </w:r>
      <w:r w:rsidR="0062065F" w:rsidRPr="00C63C6C">
        <w:rPr>
          <w:rFonts w:cstheme="minorHAnsi"/>
          <w:lang w:val="ro-RO"/>
        </w:rPr>
        <w:t xml:space="preserve">, fără a ieși </w:t>
      </w:r>
      <w:r w:rsidR="00935053" w:rsidRPr="00C63C6C">
        <w:rPr>
          <w:rFonts w:cstheme="minorHAnsi"/>
          <w:lang w:val="ro-RO"/>
        </w:rPr>
        <w:t xml:space="preserve">în afara prevederilor Acordului de finanțare cu nr. </w:t>
      </w:r>
      <w:r w:rsidR="00205F84" w:rsidRPr="00C63C6C">
        <w:rPr>
          <w:rFonts w:cstheme="minorHAnsi"/>
          <w:lang w:val="ro-RO"/>
        </w:rPr>
        <w:t>10484/26.08.2025</w:t>
      </w:r>
      <w:r w:rsidR="00935053" w:rsidRPr="00C63C6C">
        <w:rPr>
          <w:rFonts w:cstheme="minorHAnsi"/>
          <w:lang w:val="ro-RO"/>
        </w:rPr>
        <w:t>.</w:t>
      </w:r>
    </w:p>
    <w:p w14:paraId="213BEF8C" w14:textId="77777777" w:rsidR="008448B0" w:rsidRPr="00C63C6C" w:rsidRDefault="008448B0" w:rsidP="00C63C6C">
      <w:pPr>
        <w:spacing w:after="0" w:line="240" w:lineRule="auto"/>
        <w:ind w:right="-165"/>
        <w:jc w:val="both"/>
        <w:rPr>
          <w:rFonts w:eastAsia="Times New Roman" w:cstheme="minorHAnsi"/>
          <w:lang w:val="ro-RO" w:eastAsia="ro-RO"/>
        </w:rPr>
      </w:pPr>
    </w:p>
    <w:p w14:paraId="7993F8A2" w14:textId="3B3575C7" w:rsidR="00BC379C" w:rsidRPr="00C63C6C" w:rsidRDefault="00EF3A83" w:rsidP="00C63C6C">
      <w:pPr>
        <w:pStyle w:val="Heading2"/>
        <w:numPr>
          <w:ilvl w:val="0"/>
          <w:numId w:val="2"/>
        </w:numPr>
        <w:spacing w:before="0" w:line="240" w:lineRule="auto"/>
        <w:ind w:left="0" w:right="-165" w:firstLine="0"/>
        <w:rPr>
          <w:rFonts w:asciiTheme="minorHAnsi" w:hAnsiTheme="minorHAnsi" w:cstheme="minorHAnsi"/>
          <w:b/>
          <w:color w:val="auto"/>
          <w:sz w:val="22"/>
          <w:szCs w:val="22"/>
          <w:lang w:val="ro-RO"/>
        </w:rPr>
      </w:pPr>
      <w:bookmarkStart w:id="72" w:name="_Toc215149720"/>
      <w:r w:rsidRPr="00C63C6C">
        <w:rPr>
          <w:rFonts w:asciiTheme="minorHAnsi" w:hAnsiTheme="minorHAnsi" w:cstheme="minorHAnsi"/>
          <w:b/>
          <w:color w:val="auto"/>
          <w:sz w:val="22"/>
          <w:szCs w:val="22"/>
          <w:lang w:val="ro-RO"/>
        </w:rPr>
        <w:t>ASPECTE PRIVIND PRELUCRAREA DATELOR CU CARACTER PERSONAL</w:t>
      </w:r>
      <w:bookmarkEnd w:id="72"/>
    </w:p>
    <w:p w14:paraId="52E23704" w14:textId="77777777" w:rsidR="00722562" w:rsidRPr="00C63C6C" w:rsidRDefault="00722562" w:rsidP="00C63C6C">
      <w:pPr>
        <w:spacing w:after="0" w:line="240" w:lineRule="auto"/>
        <w:ind w:right="-165"/>
        <w:jc w:val="both"/>
        <w:rPr>
          <w:rFonts w:cstheme="minorHAnsi"/>
          <w:lang w:val="ro-RO"/>
        </w:rPr>
      </w:pPr>
    </w:p>
    <w:p w14:paraId="56AC4FEE" w14:textId="7802D745" w:rsidR="00B4736F" w:rsidRPr="00C63C6C" w:rsidRDefault="00B4736F" w:rsidP="00C63C6C">
      <w:pPr>
        <w:pStyle w:val="Default"/>
        <w:ind w:right="-165"/>
        <w:jc w:val="both"/>
        <w:rPr>
          <w:rFonts w:asciiTheme="minorHAnsi" w:eastAsiaTheme="minorHAnsi" w:hAnsiTheme="minorHAnsi" w:cstheme="minorHAnsi"/>
          <w:color w:val="auto"/>
          <w:sz w:val="22"/>
          <w:szCs w:val="22"/>
        </w:rPr>
      </w:pPr>
      <w:r w:rsidRPr="00C63C6C">
        <w:rPr>
          <w:rFonts w:asciiTheme="minorHAnsi" w:eastAsiaTheme="minorHAnsi" w:hAnsiTheme="minorHAnsi" w:cstheme="minorHAnsi"/>
          <w:color w:val="auto"/>
          <w:sz w:val="22"/>
          <w:szCs w:val="22"/>
        </w:rPr>
        <w:t>Solicitantul (BEI) își exprimă acordul cu privire la prelucrarea, stocarea și arhivarea datelor rezultate pe parcursul derulării Acordului de finanțare cu nr.</w:t>
      </w:r>
      <w:r w:rsidR="00C31BB0" w:rsidRPr="00C63C6C">
        <w:rPr>
          <w:rFonts w:asciiTheme="minorHAnsi" w:eastAsiaTheme="minorHAnsi" w:hAnsiTheme="minorHAnsi" w:cstheme="minorHAnsi"/>
          <w:color w:val="auto"/>
          <w:sz w:val="22"/>
          <w:szCs w:val="22"/>
        </w:rPr>
        <w:t xml:space="preserve"> </w:t>
      </w:r>
      <w:r w:rsidR="003054F2" w:rsidRPr="00C63C6C">
        <w:rPr>
          <w:rFonts w:asciiTheme="minorHAnsi" w:eastAsiaTheme="minorHAnsi" w:hAnsiTheme="minorHAnsi" w:cstheme="minorHAnsi"/>
          <w:color w:val="auto"/>
          <w:sz w:val="22"/>
          <w:szCs w:val="22"/>
          <w:lang w:val="en-US"/>
        </w:rPr>
        <w:t xml:space="preserve">10484/26.08.2025 </w:t>
      </w:r>
      <w:r w:rsidR="00F4331B" w:rsidRPr="00C63C6C">
        <w:rPr>
          <w:rFonts w:asciiTheme="minorHAnsi" w:eastAsiaTheme="minorHAnsi" w:hAnsiTheme="minorHAnsi" w:cstheme="minorHAnsi"/>
          <w:color w:val="auto"/>
          <w:sz w:val="22"/>
          <w:szCs w:val="22"/>
        </w:rPr>
        <w:t>ș</w:t>
      </w:r>
      <w:r w:rsidR="00473D31" w:rsidRPr="00C63C6C">
        <w:rPr>
          <w:rFonts w:asciiTheme="minorHAnsi" w:eastAsiaTheme="minorHAnsi" w:hAnsiTheme="minorHAnsi" w:cstheme="minorHAnsi"/>
          <w:color w:val="auto"/>
          <w:sz w:val="22"/>
          <w:szCs w:val="22"/>
        </w:rPr>
        <w:t>i</w:t>
      </w:r>
      <w:r w:rsidRPr="00C63C6C">
        <w:rPr>
          <w:rFonts w:asciiTheme="minorHAnsi" w:eastAsiaTheme="minorHAnsi" w:hAnsiTheme="minorHAnsi" w:cstheme="minorHAnsi"/>
          <w:color w:val="auto"/>
          <w:sz w:val="22"/>
          <w:szCs w:val="22"/>
        </w:rPr>
        <w:t>, precum și după încetarea acestuia, în scopul verificării modului de execuție și/sau a respectării clauzelor acordului și a legislației naționale și europene aplicabile.</w:t>
      </w:r>
    </w:p>
    <w:p w14:paraId="0AB5B38E" w14:textId="77777777" w:rsidR="00F56F23" w:rsidRDefault="00F56F23" w:rsidP="00C63C6C">
      <w:pPr>
        <w:pStyle w:val="Default"/>
        <w:ind w:right="-165"/>
        <w:jc w:val="both"/>
        <w:rPr>
          <w:rFonts w:asciiTheme="minorHAnsi" w:eastAsiaTheme="minorHAnsi" w:hAnsiTheme="minorHAnsi" w:cstheme="minorHAnsi"/>
          <w:color w:val="auto"/>
          <w:sz w:val="22"/>
          <w:szCs w:val="22"/>
        </w:rPr>
      </w:pPr>
    </w:p>
    <w:p w14:paraId="2B834BA5" w14:textId="05438799" w:rsidR="00B4736F" w:rsidRPr="00C63C6C" w:rsidRDefault="00B4736F" w:rsidP="00C63C6C">
      <w:pPr>
        <w:pStyle w:val="Default"/>
        <w:ind w:right="-165"/>
        <w:jc w:val="both"/>
        <w:rPr>
          <w:rFonts w:asciiTheme="minorHAnsi" w:eastAsiaTheme="minorHAnsi" w:hAnsiTheme="minorHAnsi" w:cstheme="minorHAnsi"/>
          <w:color w:val="auto"/>
          <w:sz w:val="22"/>
          <w:szCs w:val="22"/>
        </w:rPr>
      </w:pPr>
      <w:r w:rsidRPr="00C63C6C">
        <w:rPr>
          <w:rFonts w:asciiTheme="minorHAnsi" w:eastAsiaTheme="minorHAnsi" w:hAnsiTheme="minorHAnsi" w:cstheme="minorHAnsi"/>
          <w:color w:val="auto"/>
          <w:sz w:val="22"/>
          <w:szCs w:val="22"/>
        </w:rPr>
        <w:t>De asemenea, datele cu caracter personal ale grupului țintă, destinatarilor finali ai proiectului, resurselor umane din cadrul proiectului și subcontractanților sunt protejate cu atenție deosebită. Acestea nu vor fi prelucrate și publicate, pentru informarea publicului, decât cu informarea prealabilă a acestora asupra scopului prelucrării sau publicării și obținerea consimțământului lor explicit, în conformitate cu legislația în vigoare.</w:t>
      </w:r>
    </w:p>
    <w:p w14:paraId="593299CF" w14:textId="77777777" w:rsidR="00F56F23" w:rsidRDefault="00F56F23" w:rsidP="00C63C6C">
      <w:pPr>
        <w:pStyle w:val="Default"/>
        <w:ind w:right="-165"/>
        <w:jc w:val="both"/>
        <w:rPr>
          <w:rFonts w:asciiTheme="minorHAnsi" w:eastAsiaTheme="minorHAnsi" w:hAnsiTheme="minorHAnsi" w:cstheme="minorHAnsi"/>
          <w:color w:val="auto"/>
          <w:sz w:val="22"/>
          <w:szCs w:val="22"/>
        </w:rPr>
      </w:pPr>
    </w:p>
    <w:p w14:paraId="66F9C391" w14:textId="372062E5" w:rsidR="00B4736F" w:rsidRPr="00C63C6C" w:rsidRDefault="00B4736F" w:rsidP="00C63C6C">
      <w:pPr>
        <w:pStyle w:val="Default"/>
        <w:ind w:right="-165"/>
        <w:jc w:val="both"/>
        <w:rPr>
          <w:rFonts w:asciiTheme="minorHAnsi" w:eastAsiaTheme="minorHAnsi" w:hAnsiTheme="minorHAnsi" w:cstheme="minorHAnsi"/>
          <w:color w:val="auto"/>
          <w:sz w:val="22"/>
          <w:szCs w:val="22"/>
        </w:rPr>
      </w:pPr>
      <w:r w:rsidRPr="00C63C6C">
        <w:rPr>
          <w:rFonts w:asciiTheme="minorHAnsi" w:eastAsiaTheme="minorHAnsi" w:hAnsiTheme="minorHAnsi" w:cstheme="minorHAnsi"/>
          <w:color w:val="auto"/>
          <w:sz w:val="22"/>
          <w:szCs w:val="22"/>
        </w:rPr>
        <w:t xml:space="preserve">ADR </w:t>
      </w:r>
      <w:r w:rsidR="00C31BB0" w:rsidRPr="00C63C6C">
        <w:rPr>
          <w:rFonts w:asciiTheme="minorHAnsi" w:eastAsiaTheme="minorHAnsi" w:hAnsiTheme="minorHAnsi" w:cstheme="minorHAnsi"/>
          <w:color w:val="auto"/>
          <w:sz w:val="22"/>
          <w:szCs w:val="22"/>
        </w:rPr>
        <w:t>Su</w:t>
      </w:r>
      <w:r w:rsidRPr="00C63C6C">
        <w:rPr>
          <w:rFonts w:asciiTheme="minorHAnsi" w:eastAsiaTheme="minorHAnsi" w:hAnsiTheme="minorHAnsi" w:cstheme="minorHAnsi"/>
          <w:color w:val="auto"/>
          <w:sz w:val="22"/>
          <w:szCs w:val="22"/>
        </w:rPr>
        <w:t>d-</w:t>
      </w:r>
      <w:r w:rsidR="007515D2" w:rsidRPr="00C63C6C">
        <w:rPr>
          <w:rFonts w:asciiTheme="minorHAnsi" w:eastAsiaTheme="minorHAnsi" w:hAnsiTheme="minorHAnsi" w:cstheme="minorHAnsi"/>
          <w:color w:val="auto"/>
          <w:sz w:val="22"/>
          <w:szCs w:val="22"/>
        </w:rPr>
        <w:t>Est</w:t>
      </w:r>
      <w:r w:rsidRPr="00C63C6C">
        <w:rPr>
          <w:rFonts w:asciiTheme="minorHAnsi" w:eastAsiaTheme="minorHAnsi" w:hAnsiTheme="minorHAnsi" w:cstheme="minorHAnsi"/>
          <w:color w:val="auto"/>
          <w:sz w:val="22"/>
          <w:szCs w:val="22"/>
        </w:rPr>
        <w:t xml:space="preserve"> colectează și prelucrează următoarele date personale: nume, prenume, serie și număr act de identitate, CNP, data de naștere, adresa de domiciliu/rezidență, și date de contact (număr de telefon, email). Aceste date sunt colectate la momentul încărcării cererii de finanțare în sistemul informatic MySMIS2021 și sunt folosite exclusiv pentru scopurile prevăzute de Regulamentul (UE) 2016/679, cu respectarea strictă a principiului limitării scopului. Datele nu sunt folosite în alte scopuri fără a obține în prealabil consimțământul explicit în prealabil  al persoanei. </w:t>
      </w:r>
    </w:p>
    <w:p w14:paraId="16D08E96" w14:textId="77777777" w:rsidR="00B4736F" w:rsidRPr="00C63C6C" w:rsidRDefault="00B4736F" w:rsidP="00C63C6C">
      <w:pPr>
        <w:pStyle w:val="Default"/>
        <w:ind w:right="-165"/>
        <w:jc w:val="both"/>
        <w:rPr>
          <w:rFonts w:asciiTheme="minorHAnsi" w:eastAsiaTheme="minorHAnsi" w:hAnsiTheme="minorHAnsi" w:cstheme="minorHAnsi"/>
          <w:color w:val="auto"/>
          <w:sz w:val="22"/>
          <w:szCs w:val="22"/>
        </w:rPr>
      </w:pPr>
      <w:r w:rsidRPr="00C63C6C">
        <w:rPr>
          <w:rFonts w:asciiTheme="minorHAnsi" w:eastAsiaTheme="minorHAnsi" w:hAnsiTheme="minorHAnsi" w:cstheme="minorHAnsi"/>
          <w:color w:val="auto"/>
          <w:sz w:val="22"/>
          <w:szCs w:val="22"/>
        </w:rPr>
        <w:t>Datele cu caracter personal sunt utilizate în scopuri administrative și pentru a putea contacta solicitanții în legătură cu cererea de finanțare. Acestea nu sunt împărtășite cu terțe părți sau transferate în afara Uniunii Europene, cu excepția cazului în care este necesar pentru a îndeplini un contract sau pentru a respecta o obligație legală.</w:t>
      </w:r>
    </w:p>
    <w:p w14:paraId="4B3CAB5C" w14:textId="77777777" w:rsidR="00F56F23" w:rsidRDefault="00F56F23" w:rsidP="00C63C6C">
      <w:pPr>
        <w:pStyle w:val="Default"/>
        <w:ind w:right="-165"/>
        <w:jc w:val="both"/>
        <w:rPr>
          <w:rFonts w:asciiTheme="minorHAnsi" w:eastAsiaTheme="minorHAnsi" w:hAnsiTheme="minorHAnsi" w:cstheme="minorHAnsi"/>
          <w:color w:val="auto"/>
          <w:sz w:val="22"/>
          <w:szCs w:val="22"/>
        </w:rPr>
      </w:pPr>
    </w:p>
    <w:p w14:paraId="59FABC19" w14:textId="707ECAF2" w:rsidR="00B4736F" w:rsidRPr="00C63C6C" w:rsidRDefault="00B4736F" w:rsidP="00C63C6C">
      <w:pPr>
        <w:pStyle w:val="Default"/>
        <w:ind w:right="-165"/>
        <w:jc w:val="both"/>
        <w:rPr>
          <w:rFonts w:asciiTheme="minorHAnsi" w:eastAsiaTheme="minorHAnsi" w:hAnsiTheme="minorHAnsi" w:cstheme="minorHAnsi"/>
          <w:color w:val="auto"/>
          <w:sz w:val="22"/>
          <w:szCs w:val="22"/>
        </w:rPr>
      </w:pPr>
      <w:r w:rsidRPr="00C63C6C">
        <w:rPr>
          <w:rFonts w:asciiTheme="minorHAnsi" w:eastAsiaTheme="minorHAnsi" w:hAnsiTheme="minorHAnsi" w:cstheme="minorHAnsi"/>
          <w:color w:val="auto"/>
          <w:sz w:val="22"/>
          <w:szCs w:val="22"/>
        </w:rPr>
        <w:lastRenderedPageBreak/>
        <w:t>Prin Declarația unică</w:t>
      </w:r>
      <w:r w:rsidR="002E776A" w:rsidRPr="00C63C6C">
        <w:rPr>
          <w:rFonts w:asciiTheme="minorHAnsi" w:eastAsiaTheme="minorHAnsi" w:hAnsiTheme="minorHAnsi" w:cstheme="minorHAnsi"/>
          <w:color w:val="auto"/>
          <w:sz w:val="22"/>
          <w:szCs w:val="22"/>
        </w:rPr>
        <w:t xml:space="preserve"> </w:t>
      </w:r>
      <w:r w:rsidRPr="00C63C6C">
        <w:rPr>
          <w:rFonts w:asciiTheme="minorHAnsi" w:eastAsiaTheme="minorHAnsi" w:hAnsiTheme="minorHAnsi" w:cstheme="minorHAnsi"/>
          <w:color w:val="auto"/>
          <w:sz w:val="22"/>
          <w:szCs w:val="22"/>
        </w:rPr>
        <w:t xml:space="preserve">solicitantul (BEI) își dă acordul pentru publicarea de către AM PR </w:t>
      </w:r>
      <w:r w:rsidR="00C31BB0" w:rsidRPr="00C63C6C">
        <w:rPr>
          <w:rFonts w:asciiTheme="minorHAnsi" w:eastAsiaTheme="minorHAnsi" w:hAnsiTheme="minorHAnsi" w:cstheme="minorHAnsi"/>
          <w:color w:val="auto"/>
          <w:sz w:val="22"/>
          <w:szCs w:val="22"/>
        </w:rPr>
        <w:t>S</w:t>
      </w:r>
      <w:r w:rsidR="007515D2" w:rsidRPr="00C63C6C">
        <w:rPr>
          <w:rFonts w:asciiTheme="minorHAnsi" w:eastAsiaTheme="minorHAnsi" w:hAnsiTheme="minorHAnsi" w:cstheme="minorHAnsi"/>
          <w:color w:val="auto"/>
          <w:sz w:val="22"/>
          <w:szCs w:val="22"/>
        </w:rPr>
        <w:t>E</w:t>
      </w:r>
      <w:r w:rsidRPr="00C63C6C">
        <w:rPr>
          <w:rFonts w:asciiTheme="minorHAnsi" w:eastAsiaTheme="minorHAnsi" w:hAnsiTheme="minorHAnsi" w:cstheme="minorHAnsi"/>
          <w:color w:val="auto"/>
          <w:sz w:val="22"/>
          <w:szCs w:val="22"/>
        </w:rPr>
        <w:t xml:space="preserve"> a setului de date prevăzut prin Regulamentul (UE) nr. 2021/1060.</w:t>
      </w:r>
    </w:p>
    <w:p w14:paraId="5CBCF4A5" w14:textId="77777777" w:rsidR="00F56F23" w:rsidRDefault="00F56F23" w:rsidP="00C63C6C">
      <w:pPr>
        <w:pStyle w:val="Default"/>
        <w:ind w:right="-165"/>
        <w:jc w:val="both"/>
        <w:rPr>
          <w:rFonts w:asciiTheme="minorHAnsi" w:eastAsiaTheme="minorHAnsi" w:hAnsiTheme="minorHAnsi" w:cstheme="minorHAnsi"/>
          <w:color w:val="auto"/>
          <w:sz w:val="22"/>
          <w:szCs w:val="22"/>
        </w:rPr>
      </w:pPr>
    </w:p>
    <w:p w14:paraId="030F0059" w14:textId="20095CD7" w:rsidR="00B4736F" w:rsidRPr="00C63C6C" w:rsidRDefault="00B4736F" w:rsidP="00C63C6C">
      <w:pPr>
        <w:pStyle w:val="Default"/>
        <w:ind w:right="-165"/>
        <w:jc w:val="both"/>
        <w:rPr>
          <w:rFonts w:asciiTheme="minorHAnsi" w:eastAsiaTheme="minorHAnsi" w:hAnsiTheme="minorHAnsi" w:cstheme="minorHAnsi"/>
          <w:color w:val="auto"/>
          <w:sz w:val="22"/>
          <w:szCs w:val="22"/>
        </w:rPr>
      </w:pPr>
      <w:r w:rsidRPr="00C63C6C">
        <w:rPr>
          <w:rFonts w:asciiTheme="minorHAnsi" w:eastAsiaTheme="minorHAnsi" w:hAnsiTheme="minorHAnsi" w:cstheme="minorHAnsi"/>
          <w:color w:val="auto"/>
          <w:sz w:val="22"/>
          <w:szCs w:val="22"/>
        </w:rPr>
        <w:t xml:space="preserve">Astfel, AM PR </w:t>
      </w:r>
      <w:r w:rsidR="00C31BB0" w:rsidRPr="00C63C6C">
        <w:rPr>
          <w:rFonts w:asciiTheme="minorHAnsi" w:eastAsiaTheme="minorHAnsi" w:hAnsiTheme="minorHAnsi" w:cstheme="minorHAnsi"/>
          <w:color w:val="auto"/>
          <w:sz w:val="22"/>
          <w:szCs w:val="22"/>
        </w:rPr>
        <w:t>S</w:t>
      </w:r>
      <w:r w:rsidR="007515D2" w:rsidRPr="00C63C6C">
        <w:rPr>
          <w:rFonts w:asciiTheme="minorHAnsi" w:eastAsiaTheme="minorHAnsi" w:hAnsiTheme="minorHAnsi" w:cstheme="minorHAnsi"/>
          <w:color w:val="auto"/>
          <w:sz w:val="22"/>
          <w:szCs w:val="22"/>
        </w:rPr>
        <w:t>E</w:t>
      </w:r>
      <w:r w:rsidRPr="00C63C6C">
        <w:rPr>
          <w:rFonts w:asciiTheme="minorHAnsi" w:eastAsiaTheme="minorHAnsi" w:hAnsiTheme="minorHAnsi" w:cstheme="minorHAnsi"/>
          <w:color w:val="auto"/>
          <w:sz w:val="22"/>
          <w:szCs w:val="22"/>
        </w:rPr>
        <w:t xml:space="preserve"> publică lista operațiunilor selectate pentru sprijin din fondurile alocate PR </w:t>
      </w:r>
      <w:r w:rsidR="00C31BB0" w:rsidRPr="00C63C6C">
        <w:rPr>
          <w:rFonts w:asciiTheme="minorHAnsi" w:eastAsiaTheme="minorHAnsi" w:hAnsiTheme="minorHAnsi" w:cstheme="minorHAnsi"/>
          <w:color w:val="auto"/>
          <w:sz w:val="22"/>
          <w:szCs w:val="22"/>
        </w:rPr>
        <w:t>S</w:t>
      </w:r>
      <w:r w:rsidR="007515D2" w:rsidRPr="00C63C6C">
        <w:rPr>
          <w:rFonts w:asciiTheme="minorHAnsi" w:eastAsiaTheme="minorHAnsi" w:hAnsiTheme="minorHAnsi" w:cstheme="minorHAnsi"/>
          <w:color w:val="auto"/>
          <w:sz w:val="22"/>
          <w:szCs w:val="22"/>
        </w:rPr>
        <w:t>E</w:t>
      </w:r>
      <w:r w:rsidRPr="00C63C6C">
        <w:rPr>
          <w:rFonts w:asciiTheme="minorHAnsi" w:eastAsiaTheme="minorHAnsi" w:hAnsiTheme="minorHAnsi" w:cstheme="minorHAnsi"/>
          <w:color w:val="auto"/>
          <w:sz w:val="22"/>
          <w:szCs w:val="22"/>
        </w:rPr>
        <w:t xml:space="preserve"> 2021-2027, în cel puțin una dintre limbile oficiale ale instituțiilor Uniunii și actualizează lista respectivă cel puțin o dată la fiecare patru luni, conform prevederilor regulamentare - art. 49, alin (3) din Regulamentul (UE) 2021/1060.</w:t>
      </w:r>
    </w:p>
    <w:p w14:paraId="718D1412" w14:textId="77777777" w:rsidR="00B4736F" w:rsidRPr="00C63C6C" w:rsidRDefault="00B4736F" w:rsidP="00C63C6C">
      <w:pPr>
        <w:pStyle w:val="Default"/>
        <w:ind w:right="-165"/>
        <w:jc w:val="both"/>
        <w:rPr>
          <w:rFonts w:asciiTheme="minorHAnsi" w:eastAsiaTheme="minorHAnsi" w:hAnsiTheme="minorHAnsi" w:cstheme="minorHAnsi"/>
          <w:color w:val="auto"/>
          <w:sz w:val="22"/>
          <w:szCs w:val="22"/>
        </w:rPr>
      </w:pPr>
      <w:r w:rsidRPr="00C63C6C">
        <w:rPr>
          <w:rFonts w:asciiTheme="minorHAnsi" w:eastAsiaTheme="minorHAnsi" w:hAnsiTheme="minorHAnsi" w:cstheme="minorHAnsi"/>
          <w:color w:val="auto"/>
          <w:sz w:val="22"/>
          <w:szCs w:val="22"/>
        </w:rPr>
        <w:t>Fiecare operațiune are un cod unic, iar lista conține următoarele date:</w:t>
      </w:r>
    </w:p>
    <w:p w14:paraId="4C47EA28" w14:textId="77777777" w:rsidR="00B4736F" w:rsidRPr="00C63C6C" w:rsidRDefault="00B4736F" w:rsidP="00F141DC">
      <w:pPr>
        <w:pStyle w:val="Default"/>
        <w:numPr>
          <w:ilvl w:val="0"/>
          <w:numId w:val="27"/>
        </w:numPr>
        <w:ind w:right="-165"/>
        <w:jc w:val="both"/>
        <w:rPr>
          <w:rFonts w:asciiTheme="minorHAnsi" w:eastAsiaTheme="minorHAnsi" w:hAnsiTheme="minorHAnsi" w:cstheme="minorHAnsi"/>
          <w:color w:val="auto"/>
          <w:sz w:val="22"/>
          <w:szCs w:val="22"/>
        </w:rPr>
      </w:pPr>
      <w:r w:rsidRPr="00C63C6C">
        <w:rPr>
          <w:rFonts w:asciiTheme="minorHAnsi" w:eastAsiaTheme="minorHAnsi" w:hAnsiTheme="minorHAnsi" w:cstheme="minorHAnsi"/>
          <w:color w:val="auto"/>
          <w:sz w:val="22"/>
          <w:szCs w:val="22"/>
        </w:rPr>
        <w:t>în cazul persoanelor juridice este vorba de denumirea beneficiarului și, în cazul unei achiziții publice, denumirea contractantului;</w:t>
      </w:r>
    </w:p>
    <w:p w14:paraId="7DEED56C" w14:textId="77777777" w:rsidR="00B4736F" w:rsidRPr="00C63C6C" w:rsidRDefault="00B4736F" w:rsidP="00F141DC">
      <w:pPr>
        <w:pStyle w:val="Default"/>
        <w:numPr>
          <w:ilvl w:val="0"/>
          <w:numId w:val="27"/>
        </w:numPr>
        <w:ind w:right="-165"/>
        <w:jc w:val="both"/>
        <w:rPr>
          <w:rFonts w:asciiTheme="minorHAnsi" w:eastAsiaTheme="minorHAnsi" w:hAnsiTheme="minorHAnsi" w:cstheme="minorHAnsi"/>
          <w:color w:val="auto"/>
          <w:sz w:val="22"/>
          <w:szCs w:val="22"/>
        </w:rPr>
      </w:pPr>
      <w:r w:rsidRPr="00C63C6C">
        <w:rPr>
          <w:rFonts w:asciiTheme="minorHAnsi" w:eastAsiaTheme="minorHAnsi" w:hAnsiTheme="minorHAnsi" w:cstheme="minorHAnsi"/>
          <w:color w:val="auto"/>
          <w:sz w:val="22"/>
          <w:szCs w:val="22"/>
        </w:rPr>
        <w:t>denumirea operațiunii;</w:t>
      </w:r>
    </w:p>
    <w:p w14:paraId="4E7E88B8" w14:textId="77777777" w:rsidR="00B4736F" w:rsidRPr="00C63C6C" w:rsidRDefault="00B4736F" w:rsidP="00F141DC">
      <w:pPr>
        <w:pStyle w:val="Default"/>
        <w:numPr>
          <w:ilvl w:val="0"/>
          <w:numId w:val="27"/>
        </w:numPr>
        <w:ind w:right="-165"/>
        <w:jc w:val="both"/>
        <w:rPr>
          <w:rFonts w:asciiTheme="minorHAnsi" w:eastAsiaTheme="minorHAnsi" w:hAnsiTheme="minorHAnsi" w:cstheme="minorHAnsi"/>
          <w:color w:val="auto"/>
          <w:sz w:val="22"/>
          <w:szCs w:val="22"/>
        </w:rPr>
      </w:pPr>
      <w:r w:rsidRPr="00C63C6C">
        <w:rPr>
          <w:rFonts w:asciiTheme="minorHAnsi" w:eastAsiaTheme="minorHAnsi" w:hAnsiTheme="minorHAnsi" w:cstheme="minorHAnsi"/>
          <w:color w:val="auto"/>
          <w:sz w:val="22"/>
          <w:szCs w:val="22"/>
        </w:rPr>
        <w:t>scopul operațiunii și realizările preconizate sau efective ale acesteia;</w:t>
      </w:r>
    </w:p>
    <w:p w14:paraId="674FD7AE" w14:textId="77777777" w:rsidR="00B4736F" w:rsidRPr="00C63C6C" w:rsidRDefault="00B4736F" w:rsidP="00F141DC">
      <w:pPr>
        <w:pStyle w:val="Default"/>
        <w:numPr>
          <w:ilvl w:val="0"/>
          <w:numId w:val="27"/>
        </w:numPr>
        <w:ind w:right="-165"/>
        <w:jc w:val="both"/>
        <w:rPr>
          <w:rFonts w:asciiTheme="minorHAnsi" w:eastAsiaTheme="minorHAnsi" w:hAnsiTheme="minorHAnsi" w:cstheme="minorHAnsi"/>
          <w:color w:val="auto"/>
          <w:sz w:val="22"/>
          <w:szCs w:val="22"/>
        </w:rPr>
      </w:pPr>
      <w:r w:rsidRPr="00C63C6C">
        <w:rPr>
          <w:rFonts w:asciiTheme="minorHAnsi" w:eastAsiaTheme="minorHAnsi" w:hAnsiTheme="minorHAnsi" w:cstheme="minorHAnsi"/>
          <w:color w:val="auto"/>
          <w:sz w:val="22"/>
          <w:szCs w:val="22"/>
        </w:rPr>
        <w:t>data de începere a operațiunii;</w:t>
      </w:r>
    </w:p>
    <w:p w14:paraId="7D120A12" w14:textId="77777777" w:rsidR="00B4736F" w:rsidRPr="00C63C6C" w:rsidRDefault="00B4736F" w:rsidP="00F141DC">
      <w:pPr>
        <w:pStyle w:val="Default"/>
        <w:numPr>
          <w:ilvl w:val="0"/>
          <w:numId w:val="27"/>
        </w:numPr>
        <w:ind w:right="-165"/>
        <w:jc w:val="both"/>
        <w:rPr>
          <w:rFonts w:asciiTheme="minorHAnsi" w:eastAsiaTheme="minorHAnsi" w:hAnsiTheme="minorHAnsi" w:cstheme="minorHAnsi"/>
          <w:color w:val="auto"/>
          <w:sz w:val="22"/>
          <w:szCs w:val="22"/>
        </w:rPr>
      </w:pPr>
      <w:r w:rsidRPr="00C63C6C">
        <w:rPr>
          <w:rFonts w:asciiTheme="minorHAnsi" w:eastAsiaTheme="minorHAnsi" w:hAnsiTheme="minorHAnsi" w:cstheme="minorHAnsi"/>
          <w:color w:val="auto"/>
          <w:sz w:val="22"/>
          <w:szCs w:val="22"/>
        </w:rPr>
        <w:t>data preconizată sau efectivă de încheiere a operațiunii;</w:t>
      </w:r>
    </w:p>
    <w:p w14:paraId="381948E7" w14:textId="77777777" w:rsidR="00B4736F" w:rsidRPr="00C63C6C" w:rsidRDefault="00B4736F" w:rsidP="00F141DC">
      <w:pPr>
        <w:pStyle w:val="Default"/>
        <w:numPr>
          <w:ilvl w:val="0"/>
          <w:numId w:val="27"/>
        </w:numPr>
        <w:ind w:right="-165"/>
        <w:jc w:val="both"/>
        <w:rPr>
          <w:rFonts w:asciiTheme="minorHAnsi" w:eastAsiaTheme="minorHAnsi" w:hAnsiTheme="minorHAnsi" w:cstheme="minorHAnsi"/>
          <w:color w:val="auto"/>
          <w:sz w:val="22"/>
          <w:szCs w:val="22"/>
        </w:rPr>
      </w:pPr>
      <w:r w:rsidRPr="00C63C6C">
        <w:rPr>
          <w:rFonts w:asciiTheme="minorHAnsi" w:eastAsiaTheme="minorHAnsi" w:hAnsiTheme="minorHAnsi" w:cstheme="minorHAnsi"/>
          <w:color w:val="auto"/>
          <w:sz w:val="22"/>
          <w:szCs w:val="22"/>
        </w:rPr>
        <w:t>costul total al operațiunii;</w:t>
      </w:r>
    </w:p>
    <w:p w14:paraId="3D0EA334" w14:textId="77777777" w:rsidR="00B4736F" w:rsidRPr="00C63C6C" w:rsidRDefault="00B4736F" w:rsidP="00F141DC">
      <w:pPr>
        <w:pStyle w:val="Default"/>
        <w:numPr>
          <w:ilvl w:val="0"/>
          <w:numId w:val="27"/>
        </w:numPr>
        <w:ind w:right="-165"/>
        <w:jc w:val="both"/>
        <w:rPr>
          <w:rFonts w:asciiTheme="minorHAnsi" w:eastAsiaTheme="minorHAnsi" w:hAnsiTheme="minorHAnsi" w:cstheme="minorHAnsi"/>
          <w:color w:val="auto"/>
          <w:sz w:val="22"/>
          <w:szCs w:val="22"/>
        </w:rPr>
      </w:pPr>
      <w:r w:rsidRPr="00C63C6C">
        <w:rPr>
          <w:rFonts w:asciiTheme="minorHAnsi" w:eastAsiaTheme="minorHAnsi" w:hAnsiTheme="minorHAnsi" w:cstheme="minorHAnsi"/>
          <w:color w:val="auto"/>
          <w:sz w:val="22"/>
          <w:szCs w:val="22"/>
        </w:rPr>
        <w:t>fondul vizat;</w:t>
      </w:r>
    </w:p>
    <w:p w14:paraId="7597E132" w14:textId="77777777" w:rsidR="00B4736F" w:rsidRPr="00C63C6C" w:rsidRDefault="00B4736F" w:rsidP="00F141DC">
      <w:pPr>
        <w:pStyle w:val="Default"/>
        <w:numPr>
          <w:ilvl w:val="0"/>
          <w:numId w:val="27"/>
        </w:numPr>
        <w:ind w:right="-165"/>
        <w:jc w:val="both"/>
        <w:rPr>
          <w:rFonts w:asciiTheme="minorHAnsi" w:eastAsiaTheme="minorHAnsi" w:hAnsiTheme="minorHAnsi" w:cstheme="minorHAnsi"/>
          <w:color w:val="auto"/>
          <w:sz w:val="22"/>
          <w:szCs w:val="22"/>
        </w:rPr>
      </w:pPr>
      <w:r w:rsidRPr="00C63C6C">
        <w:rPr>
          <w:rFonts w:asciiTheme="minorHAnsi" w:eastAsiaTheme="minorHAnsi" w:hAnsiTheme="minorHAnsi" w:cstheme="minorHAnsi"/>
          <w:color w:val="auto"/>
          <w:sz w:val="22"/>
          <w:szCs w:val="22"/>
        </w:rPr>
        <w:t>obiectivul specific vizat;</w:t>
      </w:r>
    </w:p>
    <w:p w14:paraId="5EA73D2A" w14:textId="77777777" w:rsidR="00B4736F" w:rsidRPr="00C63C6C" w:rsidRDefault="00B4736F" w:rsidP="00F141DC">
      <w:pPr>
        <w:pStyle w:val="Default"/>
        <w:numPr>
          <w:ilvl w:val="0"/>
          <w:numId w:val="27"/>
        </w:numPr>
        <w:ind w:right="-165"/>
        <w:jc w:val="both"/>
        <w:rPr>
          <w:rFonts w:asciiTheme="minorHAnsi" w:eastAsiaTheme="minorHAnsi" w:hAnsiTheme="minorHAnsi" w:cstheme="minorHAnsi"/>
          <w:color w:val="auto"/>
          <w:sz w:val="22"/>
          <w:szCs w:val="22"/>
        </w:rPr>
      </w:pPr>
      <w:r w:rsidRPr="00C63C6C">
        <w:rPr>
          <w:rFonts w:asciiTheme="minorHAnsi" w:eastAsiaTheme="minorHAnsi" w:hAnsiTheme="minorHAnsi" w:cstheme="minorHAnsi"/>
          <w:color w:val="auto"/>
          <w:sz w:val="22"/>
          <w:szCs w:val="22"/>
        </w:rPr>
        <w:t>rata de cofinanțare a Uniunii;</w:t>
      </w:r>
    </w:p>
    <w:p w14:paraId="50E253CA" w14:textId="77777777" w:rsidR="00B4736F" w:rsidRPr="00C63C6C" w:rsidRDefault="00B4736F" w:rsidP="00F141DC">
      <w:pPr>
        <w:pStyle w:val="Default"/>
        <w:numPr>
          <w:ilvl w:val="0"/>
          <w:numId w:val="27"/>
        </w:numPr>
        <w:ind w:right="-165"/>
        <w:jc w:val="both"/>
        <w:rPr>
          <w:rFonts w:asciiTheme="minorHAnsi" w:eastAsiaTheme="minorHAnsi" w:hAnsiTheme="minorHAnsi" w:cstheme="minorHAnsi"/>
          <w:color w:val="auto"/>
          <w:sz w:val="22"/>
          <w:szCs w:val="22"/>
        </w:rPr>
      </w:pPr>
      <w:r w:rsidRPr="00C63C6C">
        <w:rPr>
          <w:rFonts w:asciiTheme="minorHAnsi" w:eastAsiaTheme="minorHAnsi" w:hAnsiTheme="minorHAnsi" w:cstheme="minorHAnsi"/>
          <w:color w:val="auto"/>
          <w:sz w:val="22"/>
          <w:szCs w:val="22"/>
        </w:rPr>
        <w:t>indicatorul de localizare sau datele de geo-localizare pentru operațiunea finanțată;</w:t>
      </w:r>
    </w:p>
    <w:p w14:paraId="15B55CEE" w14:textId="77777777" w:rsidR="00B4736F" w:rsidRPr="00C63C6C" w:rsidRDefault="00B4736F" w:rsidP="00F141DC">
      <w:pPr>
        <w:pStyle w:val="Default"/>
        <w:numPr>
          <w:ilvl w:val="0"/>
          <w:numId w:val="27"/>
        </w:numPr>
        <w:ind w:right="-165"/>
        <w:jc w:val="both"/>
        <w:rPr>
          <w:rFonts w:asciiTheme="minorHAnsi" w:eastAsiaTheme="minorHAnsi" w:hAnsiTheme="minorHAnsi" w:cstheme="minorHAnsi"/>
          <w:color w:val="auto"/>
          <w:sz w:val="22"/>
          <w:szCs w:val="22"/>
        </w:rPr>
      </w:pPr>
      <w:r w:rsidRPr="00C63C6C">
        <w:rPr>
          <w:rFonts w:asciiTheme="minorHAnsi" w:eastAsiaTheme="minorHAnsi" w:hAnsiTheme="minorHAnsi" w:cstheme="minorHAnsi"/>
          <w:color w:val="auto"/>
          <w:sz w:val="22"/>
          <w:szCs w:val="22"/>
        </w:rPr>
        <w:t>pentru operațiuni mobile sau operațiuni care acoperă mai multe locuri, localizarea beneficiarului, atunci când acesta este o persoană juridică, sau nivelul de regiune NUTS 2, atunci când beneficiarul este o persoană fizică;</w:t>
      </w:r>
    </w:p>
    <w:p w14:paraId="69BAC331" w14:textId="77777777" w:rsidR="00B4736F" w:rsidRPr="00C63C6C" w:rsidRDefault="00B4736F" w:rsidP="00F141DC">
      <w:pPr>
        <w:pStyle w:val="Default"/>
        <w:numPr>
          <w:ilvl w:val="0"/>
          <w:numId w:val="27"/>
        </w:numPr>
        <w:ind w:right="-165"/>
        <w:jc w:val="both"/>
        <w:rPr>
          <w:rFonts w:asciiTheme="minorHAnsi" w:eastAsiaTheme="minorHAnsi" w:hAnsiTheme="minorHAnsi" w:cstheme="minorHAnsi"/>
          <w:color w:val="auto"/>
          <w:sz w:val="22"/>
          <w:szCs w:val="22"/>
        </w:rPr>
      </w:pPr>
      <w:r w:rsidRPr="00C63C6C">
        <w:rPr>
          <w:rFonts w:asciiTheme="minorHAnsi" w:eastAsiaTheme="minorHAnsi" w:hAnsiTheme="minorHAnsi" w:cstheme="minorHAnsi"/>
          <w:color w:val="auto"/>
          <w:sz w:val="22"/>
          <w:szCs w:val="22"/>
        </w:rPr>
        <w:t>tipul de intervenție pentru operațiune.</w:t>
      </w:r>
    </w:p>
    <w:p w14:paraId="3CDF1980" w14:textId="77777777" w:rsidR="00B4736F" w:rsidRPr="00C63C6C" w:rsidRDefault="00B4736F" w:rsidP="00C63C6C">
      <w:pPr>
        <w:pStyle w:val="Default"/>
        <w:ind w:right="-165"/>
        <w:jc w:val="both"/>
        <w:rPr>
          <w:rFonts w:asciiTheme="minorHAnsi" w:eastAsiaTheme="minorHAnsi" w:hAnsiTheme="minorHAnsi" w:cstheme="minorHAnsi"/>
          <w:color w:val="auto"/>
          <w:sz w:val="22"/>
          <w:szCs w:val="22"/>
        </w:rPr>
      </w:pPr>
      <w:r w:rsidRPr="00C63C6C">
        <w:rPr>
          <w:rFonts w:asciiTheme="minorHAnsi" w:eastAsiaTheme="minorHAnsi" w:hAnsiTheme="minorHAnsi" w:cstheme="minorHAnsi"/>
          <w:color w:val="auto"/>
          <w:sz w:val="22"/>
          <w:szCs w:val="22"/>
        </w:rPr>
        <w:t>Datele vor fi, de asemenea, folosite pentru:</w:t>
      </w:r>
    </w:p>
    <w:p w14:paraId="55E21027" w14:textId="77777777" w:rsidR="00B4736F" w:rsidRPr="00C63C6C" w:rsidRDefault="00B4736F" w:rsidP="00F141DC">
      <w:pPr>
        <w:pStyle w:val="Default"/>
        <w:numPr>
          <w:ilvl w:val="0"/>
          <w:numId w:val="28"/>
        </w:numPr>
        <w:ind w:right="-165"/>
        <w:jc w:val="both"/>
        <w:rPr>
          <w:rFonts w:asciiTheme="minorHAnsi" w:eastAsiaTheme="minorHAnsi" w:hAnsiTheme="minorHAnsi" w:cstheme="minorHAnsi"/>
          <w:color w:val="auto"/>
          <w:sz w:val="22"/>
          <w:szCs w:val="22"/>
        </w:rPr>
      </w:pPr>
      <w:r w:rsidRPr="00C63C6C">
        <w:rPr>
          <w:rFonts w:asciiTheme="minorHAnsi" w:eastAsiaTheme="minorHAnsi" w:hAnsiTheme="minorHAnsi" w:cstheme="minorHAnsi"/>
          <w:color w:val="auto"/>
          <w:sz w:val="22"/>
          <w:szCs w:val="22"/>
        </w:rPr>
        <w:t>Gestionarea eficientă a fondurilor europene prin implementarea programului regional și toate acțiunile conexe (monitorizare, control, auditare, îmbunătățire etc.);</w:t>
      </w:r>
    </w:p>
    <w:p w14:paraId="5C927B0A" w14:textId="77777777" w:rsidR="00B4736F" w:rsidRPr="00C63C6C" w:rsidRDefault="00B4736F" w:rsidP="00F141DC">
      <w:pPr>
        <w:pStyle w:val="Default"/>
        <w:numPr>
          <w:ilvl w:val="0"/>
          <w:numId w:val="28"/>
        </w:numPr>
        <w:ind w:right="-165"/>
        <w:jc w:val="both"/>
        <w:rPr>
          <w:rFonts w:asciiTheme="minorHAnsi" w:eastAsiaTheme="minorHAnsi" w:hAnsiTheme="minorHAnsi" w:cstheme="minorHAnsi"/>
          <w:color w:val="auto"/>
          <w:sz w:val="22"/>
          <w:szCs w:val="22"/>
        </w:rPr>
      </w:pPr>
      <w:r w:rsidRPr="00C63C6C">
        <w:rPr>
          <w:rFonts w:asciiTheme="minorHAnsi" w:eastAsiaTheme="minorHAnsi" w:hAnsiTheme="minorHAnsi" w:cstheme="minorHAnsi"/>
          <w:color w:val="auto"/>
          <w:sz w:val="22"/>
          <w:szCs w:val="22"/>
        </w:rPr>
        <w:t>Organizarea și implementarea de campanii media pentru promovarea programului și rezultatelor acestuia.</w:t>
      </w:r>
    </w:p>
    <w:p w14:paraId="7A87046C" w14:textId="66ED2DD6" w:rsidR="00B4736F" w:rsidRPr="00C63C6C" w:rsidRDefault="00B4736F" w:rsidP="00C63C6C">
      <w:pPr>
        <w:pStyle w:val="Default"/>
        <w:ind w:right="-165"/>
        <w:jc w:val="both"/>
        <w:rPr>
          <w:rFonts w:asciiTheme="minorHAnsi" w:eastAsiaTheme="minorHAnsi" w:hAnsiTheme="minorHAnsi" w:cstheme="minorHAnsi"/>
          <w:color w:val="auto"/>
          <w:sz w:val="22"/>
          <w:szCs w:val="22"/>
        </w:rPr>
      </w:pPr>
      <w:r w:rsidRPr="00C63C6C">
        <w:rPr>
          <w:rFonts w:asciiTheme="minorHAnsi" w:eastAsiaTheme="minorHAnsi" w:hAnsiTheme="minorHAnsi" w:cstheme="minorHAnsi"/>
          <w:color w:val="auto"/>
          <w:sz w:val="22"/>
          <w:szCs w:val="22"/>
        </w:rPr>
        <w:t xml:space="preserve">Informațiile privind prelucrarea datelor cu caracter personal se pot obține la adresa de e-mail: </w:t>
      </w:r>
      <w:hyperlink r:id="rId11" w:history="1">
        <w:r w:rsidR="008448B0" w:rsidRPr="00C63C6C">
          <w:rPr>
            <w:rStyle w:val="Hyperlink"/>
            <w:rFonts w:asciiTheme="minorHAnsi" w:eastAsiaTheme="minorHAnsi" w:hAnsiTheme="minorHAnsi" w:cstheme="minorHAnsi"/>
            <w:sz w:val="22"/>
            <w:szCs w:val="22"/>
          </w:rPr>
          <w:t>dpo@adrse.ro</w:t>
        </w:r>
      </w:hyperlink>
    </w:p>
    <w:p w14:paraId="28C1A29D" w14:textId="77777777" w:rsidR="00B4736F" w:rsidRPr="00C63C6C" w:rsidRDefault="00B4736F" w:rsidP="00C63C6C">
      <w:pPr>
        <w:pStyle w:val="Default"/>
        <w:ind w:right="-165"/>
        <w:jc w:val="both"/>
        <w:rPr>
          <w:rFonts w:asciiTheme="minorHAnsi" w:eastAsiaTheme="minorHAnsi" w:hAnsiTheme="minorHAnsi" w:cstheme="minorHAnsi"/>
          <w:color w:val="auto"/>
          <w:sz w:val="22"/>
          <w:szCs w:val="22"/>
        </w:rPr>
      </w:pPr>
      <w:r w:rsidRPr="00C63C6C">
        <w:rPr>
          <w:rFonts w:asciiTheme="minorHAnsi" w:eastAsiaTheme="minorHAnsi" w:hAnsiTheme="minorHAnsi" w:cstheme="minorHAnsi"/>
          <w:color w:val="auto"/>
          <w:sz w:val="22"/>
          <w:szCs w:val="22"/>
        </w:rPr>
        <w:t>Datele de contact ale Autorității Naționale de Supraveghere a Prelucrării Datelor cu Caracter Personal: Bulevardul General Gheorghe Magheru, Nr. 28-30, Sector 1, Cod Poștal 010336, București, România.</w:t>
      </w:r>
    </w:p>
    <w:p w14:paraId="68EF2897" w14:textId="77777777" w:rsidR="00BE01C3" w:rsidRPr="00C63C6C" w:rsidRDefault="00BE01C3" w:rsidP="00C63C6C">
      <w:pPr>
        <w:pStyle w:val="Default"/>
        <w:ind w:right="-165"/>
        <w:jc w:val="both"/>
        <w:rPr>
          <w:rFonts w:asciiTheme="minorHAnsi" w:hAnsiTheme="minorHAnsi" w:cstheme="minorHAnsi"/>
          <w:color w:val="auto"/>
          <w:sz w:val="22"/>
          <w:szCs w:val="22"/>
        </w:rPr>
      </w:pPr>
    </w:p>
    <w:p w14:paraId="2AB52FE4" w14:textId="12AE51E2" w:rsidR="00EF3A83" w:rsidRPr="00C63C6C" w:rsidRDefault="00EF3A83" w:rsidP="00C63C6C">
      <w:pPr>
        <w:pStyle w:val="Heading2"/>
        <w:numPr>
          <w:ilvl w:val="0"/>
          <w:numId w:val="2"/>
        </w:numPr>
        <w:spacing w:before="0" w:line="240" w:lineRule="auto"/>
        <w:ind w:left="0" w:right="-165" w:firstLine="0"/>
        <w:rPr>
          <w:rFonts w:asciiTheme="minorHAnsi" w:hAnsiTheme="minorHAnsi" w:cstheme="minorHAnsi"/>
          <w:b/>
          <w:color w:val="auto"/>
          <w:sz w:val="22"/>
          <w:szCs w:val="22"/>
          <w:lang w:val="ro-RO"/>
        </w:rPr>
      </w:pPr>
      <w:bookmarkStart w:id="73" w:name="_Toc215149721"/>
      <w:r w:rsidRPr="00C63C6C">
        <w:rPr>
          <w:rFonts w:asciiTheme="minorHAnsi" w:hAnsiTheme="minorHAnsi" w:cstheme="minorHAnsi"/>
          <w:b/>
          <w:color w:val="auto"/>
          <w:sz w:val="22"/>
          <w:szCs w:val="22"/>
          <w:lang w:val="ro-RO"/>
        </w:rPr>
        <w:t>ASPECTE PRIVIND MONITORIZAREA TEHNICĂ ȘI RAPOARTELE DE PROGRES</w:t>
      </w:r>
      <w:bookmarkEnd w:id="73"/>
    </w:p>
    <w:p w14:paraId="1CEF5374" w14:textId="77777777" w:rsidR="00722562" w:rsidRPr="00C63C6C" w:rsidRDefault="00722562" w:rsidP="00C63C6C">
      <w:pPr>
        <w:spacing w:after="0" w:line="240" w:lineRule="auto"/>
        <w:ind w:right="-165"/>
        <w:jc w:val="both"/>
        <w:rPr>
          <w:rFonts w:cstheme="minorHAnsi"/>
          <w:lang w:val="ro-RO"/>
        </w:rPr>
      </w:pPr>
    </w:p>
    <w:p w14:paraId="57F6F277" w14:textId="1AA7E338" w:rsidR="00EB1AE4" w:rsidRPr="00C63C6C" w:rsidRDefault="009A436D" w:rsidP="00C63C6C">
      <w:pPr>
        <w:spacing w:after="0" w:line="240" w:lineRule="auto"/>
        <w:ind w:right="-165"/>
        <w:jc w:val="both"/>
        <w:rPr>
          <w:rFonts w:cstheme="minorHAnsi"/>
          <w:lang w:val="ro-RO"/>
        </w:rPr>
      </w:pPr>
      <w:r w:rsidRPr="00C63C6C">
        <w:rPr>
          <w:rFonts w:cstheme="minorHAnsi"/>
          <w:lang w:val="ro-RO"/>
        </w:rPr>
        <w:t xml:space="preserve">Agenția </w:t>
      </w:r>
      <w:r w:rsidR="001D4FD9">
        <w:rPr>
          <w:rFonts w:cstheme="minorHAnsi"/>
          <w:lang w:val="ro-RO"/>
        </w:rPr>
        <w:t>pentru</w:t>
      </w:r>
      <w:r w:rsidR="00946B81" w:rsidRPr="00C63C6C">
        <w:rPr>
          <w:rFonts w:cstheme="minorHAnsi"/>
          <w:lang w:val="ro-RO"/>
        </w:rPr>
        <w:t xml:space="preserve"> Dezvoltare Regională</w:t>
      </w:r>
      <w:r w:rsidR="00B1113B" w:rsidRPr="00C63C6C">
        <w:rPr>
          <w:rFonts w:cstheme="minorHAnsi"/>
          <w:lang w:val="ro-RO"/>
        </w:rPr>
        <w:t xml:space="preserve"> </w:t>
      </w:r>
      <w:r w:rsidR="00641F31">
        <w:rPr>
          <w:rFonts w:cstheme="minorHAnsi"/>
          <w:lang w:val="ro-RO"/>
        </w:rPr>
        <w:t xml:space="preserve">a Regiunii de Dezvoltare </w:t>
      </w:r>
      <w:r w:rsidR="00C31BB0" w:rsidRPr="00C63C6C">
        <w:rPr>
          <w:rFonts w:cstheme="minorHAnsi"/>
          <w:lang w:val="ro-RO"/>
        </w:rPr>
        <w:t>Su</w:t>
      </w:r>
      <w:r w:rsidR="007B672E" w:rsidRPr="00C63C6C">
        <w:rPr>
          <w:rFonts w:cstheme="minorHAnsi"/>
          <w:lang w:val="ro-RO"/>
        </w:rPr>
        <w:t>d-</w:t>
      </w:r>
      <w:r w:rsidR="007515D2" w:rsidRPr="00C63C6C">
        <w:rPr>
          <w:rFonts w:cstheme="minorHAnsi"/>
          <w:lang w:val="ro-RO"/>
        </w:rPr>
        <w:t>Est</w:t>
      </w:r>
      <w:r w:rsidR="00B1113B" w:rsidRPr="00C63C6C">
        <w:rPr>
          <w:rFonts w:cstheme="minorHAnsi"/>
          <w:lang w:val="ro-RO"/>
        </w:rPr>
        <w:t xml:space="preserve">, în calitate de Autoritate de </w:t>
      </w:r>
      <w:r w:rsidR="00641F31">
        <w:rPr>
          <w:rFonts w:cstheme="minorHAnsi"/>
          <w:lang w:val="ro-RO"/>
        </w:rPr>
        <w:t>M</w:t>
      </w:r>
      <w:r w:rsidR="00B1113B" w:rsidRPr="00C63C6C">
        <w:rPr>
          <w:rFonts w:cstheme="minorHAnsi"/>
          <w:lang w:val="ro-RO"/>
        </w:rPr>
        <w:t>anagement</w:t>
      </w:r>
      <w:r w:rsidR="00641F31">
        <w:rPr>
          <w:rFonts w:cstheme="minorHAnsi"/>
          <w:lang w:val="ro-RO"/>
        </w:rPr>
        <w:t xml:space="preserve"> pentru PR SE 2021-2027</w:t>
      </w:r>
      <w:r w:rsidR="007B672E" w:rsidRPr="00C63C6C">
        <w:rPr>
          <w:rFonts w:cstheme="minorHAnsi"/>
          <w:lang w:val="ro-RO"/>
        </w:rPr>
        <w:t xml:space="preserve">, </w:t>
      </w:r>
      <w:r w:rsidR="00946B81" w:rsidRPr="00C63C6C">
        <w:rPr>
          <w:rFonts w:cstheme="minorHAnsi"/>
          <w:lang w:val="ro-RO"/>
        </w:rPr>
        <w:t xml:space="preserve">în concordanță cu Acordul de finanțare cu nr. </w:t>
      </w:r>
      <w:r w:rsidR="00205F84" w:rsidRPr="00C63C6C">
        <w:rPr>
          <w:rFonts w:cstheme="minorHAnsi"/>
          <w:lang w:val="ro-RO"/>
        </w:rPr>
        <w:t xml:space="preserve">10484/26.08.2025 </w:t>
      </w:r>
      <w:r w:rsidR="00B1113B" w:rsidRPr="00C63C6C">
        <w:rPr>
          <w:rFonts w:cstheme="minorHAnsi"/>
          <w:lang w:val="ro-RO"/>
        </w:rPr>
        <w:t>desemnează un Consiliu de in</w:t>
      </w:r>
      <w:r w:rsidR="00BB6417" w:rsidRPr="00C63C6C">
        <w:rPr>
          <w:rFonts w:cstheme="minorHAnsi"/>
          <w:lang w:val="ro-RO"/>
        </w:rPr>
        <w:t>v</w:t>
      </w:r>
      <w:r w:rsidR="007515D2" w:rsidRPr="00C63C6C">
        <w:rPr>
          <w:rFonts w:cstheme="minorHAnsi"/>
          <w:lang w:val="ro-RO"/>
        </w:rPr>
        <w:t>est</w:t>
      </w:r>
      <w:r w:rsidR="00B1113B" w:rsidRPr="00C63C6C">
        <w:rPr>
          <w:rFonts w:cstheme="minorHAnsi"/>
          <w:lang w:val="ro-RO"/>
        </w:rPr>
        <w:t xml:space="preserve">iții în vederea realizării activității de Monitorizare și supraveghere a punerii în aplicare a Acordului de finanțare cu nr. </w:t>
      </w:r>
      <w:r w:rsidR="003054F2" w:rsidRPr="00C63C6C">
        <w:rPr>
          <w:rFonts w:cstheme="minorHAnsi"/>
          <w:lang w:val="ro-RO"/>
        </w:rPr>
        <w:t xml:space="preserve">10484/26.08.2025 </w:t>
      </w:r>
      <w:r w:rsidR="00473D31" w:rsidRPr="00C63C6C">
        <w:rPr>
          <w:rFonts w:cstheme="minorHAnsi"/>
          <w:lang w:val="ro-RO"/>
        </w:rPr>
        <w:t xml:space="preserve"> si </w:t>
      </w:r>
      <w:r w:rsidR="00B1113B" w:rsidRPr="00C63C6C">
        <w:rPr>
          <w:rFonts w:cstheme="minorHAnsi"/>
          <w:lang w:val="ro-RO"/>
        </w:rPr>
        <w:t xml:space="preserve">și a anexelor acestuia de către BEI. </w:t>
      </w:r>
    </w:p>
    <w:p w14:paraId="3B680F9D" w14:textId="53E0DAD8" w:rsidR="00B1113B" w:rsidRPr="00C63C6C" w:rsidRDefault="00B1113B" w:rsidP="00C63C6C">
      <w:pPr>
        <w:spacing w:after="0" w:line="240" w:lineRule="auto"/>
        <w:ind w:right="-165"/>
        <w:jc w:val="both"/>
        <w:rPr>
          <w:rFonts w:cstheme="minorHAnsi"/>
          <w:lang w:val="ro-RO"/>
        </w:rPr>
      </w:pPr>
      <w:r w:rsidRPr="00C63C6C">
        <w:rPr>
          <w:rFonts w:cstheme="minorHAnsi"/>
          <w:lang w:val="ro-RO"/>
        </w:rPr>
        <w:t>Pentru a asigura eficiența fondului de participare</w:t>
      </w:r>
      <w:r w:rsidR="00EB1AE4" w:rsidRPr="00C63C6C">
        <w:rPr>
          <w:rFonts w:cstheme="minorHAnsi"/>
          <w:lang w:val="ro-RO"/>
        </w:rPr>
        <w:t xml:space="preserve">, </w:t>
      </w:r>
      <w:r w:rsidRPr="00C63C6C">
        <w:rPr>
          <w:rFonts w:cstheme="minorHAnsi"/>
          <w:lang w:val="ro-RO"/>
        </w:rPr>
        <w:t xml:space="preserve">pentru toate aspectele legate de punerea în aplicare </w:t>
      </w:r>
      <w:r w:rsidR="00EB1AE4" w:rsidRPr="00C63C6C">
        <w:rPr>
          <w:rFonts w:cstheme="minorHAnsi"/>
          <w:lang w:val="ro-RO"/>
        </w:rPr>
        <w:t>ce</w:t>
      </w:r>
      <w:r w:rsidRPr="00C63C6C">
        <w:rPr>
          <w:rFonts w:cstheme="minorHAnsi"/>
          <w:lang w:val="ro-RO"/>
        </w:rPr>
        <w:t xml:space="preserve"> intră sub incidența Acordului de finanțare cu nr.</w:t>
      </w:r>
      <w:r w:rsidR="00C31BB0" w:rsidRPr="00C63C6C">
        <w:rPr>
          <w:rFonts w:cstheme="minorHAnsi"/>
          <w:lang w:val="ro-RO"/>
        </w:rPr>
        <w:t xml:space="preserve"> </w:t>
      </w:r>
      <w:r w:rsidR="00205F84" w:rsidRPr="00C63C6C">
        <w:rPr>
          <w:rFonts w:cstheme="minorHAnsi"/>
          <w:lang w:val="ro-RO"/>
        </w:rPr>
        <w:t xml:space="preserve">10484/26.08.2025 </w:t>
      </w:r>
      <w:r w:rsidRPr="00C63C6C">
        <w:rPr>
          <w:rFonts w:cstheme="minorHAnsi"/>
          <w:lang w:val="ro-RO"/>
        </w:rPr>
        <w:t>își</w:t>
      </w:r>
      <w:r w:rsidR="00EB1AE4" w:rsidRPr="00C63C6C">
        <w:rPr>
          <w:rFonts w:cstheme="minorHAnsi"/>
          <w:lang w:val="ro-RO"/>
        </w:rPr>
        <w:t xml:space="preserve"> va</w:t>
      </w:r>
      <w:r w:rsidRPr="00C63C6C">
        <w:rPr>
          <w:rFonts w:cstheme="minorHAnsi"/>
          <w:lang w:val="ro-RO"/>
        </w:rPr>
        <w:t xml:space="preserve"> exprim</w:t>
      </w:r>
      <w:r w:rsidR="00EB1AE4" w:rsidRPr="00C63C6C">
        <w:rPr>
          <w:rFonts w:cstheme="minorHAnsi"/>
          <w:lang w:val="ro-RO"/>
        </w:rPr>
        <w:t>a</w:t>
      </w:r>
      <w:r w:rsidRPr="00C63C6C">
        <w:rPr>
          <w:rFonts w:cstheme="minorHAnsi"/>
          <w:lang w:val="ro-RO"/>
        </w:rPr>
        <w:t xml:space="preserve"> pozițiile prin intermediul Consiliului de in</w:t>
      </w:r>
      <w:r w:rsidR="001B3F37" w:rsidRPr="00C63C6C">
        <w:rPr>
          <w:rFonts w:cstheme="minorHAnsi"/>
          <w:lang w:val="ro-RO"/>
        </w:rPr>
        <w:t>v</w:t>
      </w:r>
      <w:r w:rsidR="007515D2" w:rsidRPr="00C63C6C">
        <w:rPr>
          <w:rFonts w:cstheme="minorHAnsi"/>
          <w:lang w:val="ro-RO"/>
        </w:rPr>
        <w:t>est</w:t>
      </w:r>
      <w:r w:rsidRPr="00C63C6C">
        <w:rPr>
          <w:rFonts w:cstheme="minorHAnsi"/>
          <w:lang w:val="ro-RO"/>
        </w:rPr>
        <w:t>iții,</w:t>
      </w:r>
      <w:r w:rsidR="00EB1AE4" w:rsidRPr="00C63C6C">
        <w:rPr>
          <w:rFonts w:cstheme="minorHAnsi"/>
          <w:lang w:val="ro-RO"/>
        </w:rPr>
        <w:t xml:space="preserve">  dar</w:t>
      </w:r>
      <w:r w:rsidRPr="00C63C6C">
        <w:rPr>
          <w:rFonts w:cstheme="minorHAnsi"/>
          <w:lang w:val="ro-RO"/>
        </w:rPr>
        <w:t xml:space="preserve"> numai pentru aspectele care implică instrumentul financiar </w:t>
      </w:r>
      <w:r w:rsidR="00EB1AE4" w:rsidRPr="00C63C6C">
        <w:rPr>
          <w:rFonts w:cstheme="minorHAnsi"/>
          <w:lang w:val="ro-RO"/>
        </w:rPr>
        <w:t>d</w:t>
      </w:r>
      <w:r w:rsidRPr="00C63C6C">
        <w:rPr>
          <w:rFonts w:cstheme="minorHAnsi"/>
          <w:lang w:val="ro-RO"/>
        </w:rPr>
        <w:t xml:space="preserve">în Regiunea </w:t>
      </w:r>
      <w:r w:rsidR="00C31BB0" w:rsidRPr="00C63C6C">
        <w:rPr>
          <w:rFonts w:cstheme="minorHAnsi"/>
          <w:lang w:val="ro-RO"/>
        </w:rPr>
        <w:t>Su</w:t>
      </w:r>
      <w:r w:rsidRPr="00C63C6C">
        <w:rPr>
          <w:rFonts w:cstheme="minorHAnsi"/>
          <w:lang w:val="ro-RO"/>
        </w:rPr>
        <w:t>d-</w:t>
      </w:r>
      <w:r w:rsidR="007515D2" w:rsidRPr="00C63C6C">
        <w:rPr>
          <w:rFonts w:cstheme="minorHAnsi"/>
          <w:lang w:val="ro-RO"/>
        </w:rPr>
        <w:t>Est</w:t>
      </w:r>
      <w:r w:rsidRPr="00C63C6C">
        <w:rPr>
          <w:rFonts w:cstheme="minorHAnsi"/>
          <w:lang w:val="ro-RO"/>
        </w:rPr>
        <w:t xml:space="preserve">. </w:t>
      </w:r>
    </w:p>
    <w:p w14:paraId="0E35B910" w14:textId="77777777" w:rsidR="00F56F23" w:rsidRDefault="00F56F23" w:rsidP="00C63C6C">
      <w:pPr>
        <w:spacing w:after="0" w:line="240" w:lineRule="auto"/>
        <w:ind w:right="-165"/>
        <w:jc w:val="both"/>
        <w:rPr>
          <w:rFonts w:cstheme="minorHAnsi"/>
          <w:lang w:val="ro-RO"/>
        </w:rPr>
      </w:pPr>
    </w:p>
    <w:p w14:paraId="222BD959" w14:textId="0DE7BC76" w:rsidR="00B1113B" w:rsidRPr="00C63C6C" w:rsidRDefault="00762841" w:rsidP="00C63C6C">
      <w:pPr>
        <w:spacing w:after="0" w:line="240" w:lineRule="auto"/>
        <w:ind w:right="-165"/>
        <w:jc w:val="both"/>
        <w:rPr>
          <w:rFonts w:cstheme="minorHAnsi"/>
          <w:lang w:val="ro-RO"/>
        </w:rPr>
      </w:pPr>
      <w:r w:rsidRPr="00C63C6C">
        <w:rPr>
          <w:rFonts w:cstheme="minorHAnsi"/>
          <w:lang w:val="ro-RO"/>
        </w:rPr>
        <w:t>P</w:t>
      </w:r>
      <w:r w:rsidR="00B1113B" w:rsidRPr="00C63C6C">
        <w:rPr>
          <w:rFonts w:cstheme="minorHAnsi"/>
          <w:lang w:val="ro-RO"/>
        </w:rPr>
        <w:t>entru îndeplinirea responsabilității de monitorizare și supraveghere a implementării Acordului de finanțare,</w:t>
      </w:r>
      <w:r w:rsidRPr="00C63C6C">
        <w:rPr>
          <w:rFonts w:cstheme="minorHAnsi"/>
          <w:lang w:val="ro-RO"/>
        </w:rPr>
        <w:t xml:space="preserve"> Consiliul pentru investiții </w:t>
      </w:r>
      <w:r w:rsidR="00B1113B" w:rsidRPr="00C63C6C">
        <w:rPr>
          <w:rFonts w:cstheme="minorHAnsi"/>
          <w:lang w:val="ro-RO"/>
        </w:rPr>
        <w:t xml:space="preserve"> colaborează la nivel intern cu organismele competente și cu alte autorități, după cum consideră adecvat. </w:t>
      </w:r>
    </w:p>
    <w:p w14:paraId="073DE09C" w14:textId="74A72598" w:rsidR="00B1113B" w:rsidRPr="00C63C6C" w:rsidRDefault="00B1113B" w:rsidP="00C63C6C">
      <w:pPr>
        <w:spacing w:after="0" w:line="240" w:lineRule="auto"/>
        <w:ind w:right="-165"/>
        <w:jc w:val="both"/>
        <w:rPr>
          <w:rFonts w:cstheme="minorHAnsi"/>
          <w:lang w:val="ro-RO"/>
        </w:rPr>
      </w:pPr>
      <w:r w:rsidRPr="00C63C6C">
        <w:rPr>
          <w:rFonts w:cstheme="minorHAnsi"/>
          <w:lang w:val="ro-RO"/>
        </w:rPr>
        <w:lastRenderedPageBreak/>
        <w:t>Printre atribuțiile Consiliului pentru in</w:t>
      </w:r>
      <w:r w:rsidR="007E6F46" w:rsidRPr="00C63C6C">
        <w:rPr>
          <w:rFonts w:cstheme="minorHAnsi"/>
          <w:lang w:val="ro-RO"/>
        </w:rPr>
        <w:t>v</w:t>
      </w:r>
      <w:r w:rsidR="007515D2" w:rsidRPr="00C63C6C">
        <w:rPr>
          <w:rFonts w:cstheme="minorHAnsi"/>
          <w:lang w:val="ro-RO"/>
        </w:rPr>
        <w:t>est</w:t>
      </w:r>
      <w:r w:rsidRPr="00C63C6C">
        <w:rPr>
          <w:rFonts w:cstheme="minorHAnsi"/>
          <w:lang w:val="ro-RO"/>
        </w:rPr>
        <w:t xml:space="preserve">iții se regăsește și obligativitatea primirii documentelor de raportare din partea BEI. </w:t>
      </w:r>
    </w:p>
    <w:p w14:paraId="04AE8E56" w14:textId="77777777" w:rsidR="00F56F23" w:rsidRDefault="00F56F23" w:rsidP="00C63C6C">
      <w:pPr>
        <w:spacing w:after="0" w:line="240" w:lineRule="auto"/>
        <w:ind w:right="-165"/>
        <w:jc w:val="both"/>
        <w:rPr>
          <w:rFonts w:cstheme="minorHAnsi"/>
          <w:lang w:val="ro-RO"/>
        </w:rPr>
      </w:pPr>
    </w:p>
    <w:p w14:paraId="6BDE79C4" w14:textId="3E094526" w:rsidR="00B1113B" w:rsidRPr="00C63C6C" w:rsidRDefault="00B1113B" w:rsidP="00C63C6C">
      <w:pPr>
        <w:spacing w:after="0" w:line="240" w:lineRule="auto"/>
        <w:ind w:right="-165"/>
        <w:jc w:val="both"/>
        <w:rPr>
          <w:rFonts w:cstheme="minorHAnsi"/>
          <w:lang w:val="ro-RO"/>
        </w:rPr>
      </w:pPr>
      <w:r w:rsidRPr="00C63C6C">
        <w:rPr>
          <w:rFonts w:cstheme="minorHAnsi"/>
          <w:lang w:val="ro-RO"/>
        </w:rPr>
        <w:t xml:space="preserve">Administratorul de fond (BEI) monitorizează punerea în aplicare a instrumentelor financiare și a acordurilor operaționale încheiate cu Intermediarii financiari, în conformitate cu dispozițiile Regulamentului (UE) 2021/1060 și cu Acordul de finanțare și anexele acestuia. </w:t>
      </w:r>
    </w:p>
    <w:p w14:paraId="0AE3DB36" w14:textId="74387060" w:rsidR="0005013F" w:rsidRPr="00C63C6C" w:rsidRDefault="00B1113B" w:rsidP="00C63C6C">
      <w:pPr>
        <w:spacing w:after="0" w:line="240" w:lineRule="auto"/>
        <w:ind w:right="-165"/>
        <w:jc w:val="both"/>
        <w:rPr>
          <w:rFonts w:cstheme="minorHAnsi"/>
          <w:lang w:val="ro-RO"/>
        </w:rPr>
      </w:pPr>
      <w:r w:rsidRPr="00C63C6C">
        <w:rPr>
          <w:rFonts w:cstheme="minorHAnsi"/>
          <w:lang w:val="ro-RO"/>
        </w:rPr>
        <w:t xml:space="preserve">BEI transmite Agenției </w:t>
      </w:r>
      <w:r w:rsidR="001D4FD9">
        <w:rPr>
          <w:rFonts w:cstheme="minorHAnsi"/>
          <w:lang w:val="ro-RO"/>
        </w:rPr>
        <w:t>pentru</w:t>
      </w:r>
      <w:r w:rsidRPr="00C63C6C">
        <w:rPr>
          <w:rFonts w:cstheme="minorHAnsi"/>
          <w:lang w:val="ro-RO"/>
        </w:rPr>
        <w:t xml:space="preserve"> Dezvoltare Regională </w:t>
      </w:r>
      <w:r w:rsidR="006F4B37">
        <w:rPr>
          <w:rFonts w:cstheme="minorHAnsi"/>
          <w:lang w:val="ro-RO"/>
        </w:rPr>
        <w:t xml:space="preserve">a Regiunii de Dezvoltare </w:t>
      </w:r>
      <w:r w:rsidR="00C31BB0" w:rsidRPr="00C63C6C">
        <w:rPr>
          <w:rFonts w:cstheme="minorHAnsi"/>
          <w:lang w:val="ro-RO"/>
        </w:rPr>
        <w:t>Su</w:t>
      </w:r>
      <w:r w:rsidRPr="00C63C6C">
        <w:rPr>
          <w:rFonts w:cstheme="minorHAnsi"/>
          <w:lang w:val="ro-RO"/>
        </w:rPr>
        <w:t>d-</w:t>
      </w:r>
      <w:r w:rsidR="007515D2" w:rsidRPr="00C63C6C">
        <w:rPr>
          <w:rFonts w:cstheme="minorHAnsi"/>
          <w:lang w:val="ro-RO"/>
        </w:rPr>
        <w:t>Est</w:t>
      </w:r>
      <w:r w:rsidRPr="00C63C6C">
        <w:rPr>
          <w:rFonts w:cstheme="minorHAnsi"/>
          <w:lang w:val="ro-RO"/>
        </w:rPr>
        <w:t>, în calitate de Autoritate de Management, conform Regulamentului (UE) 2021/1060 art. 81 și Acordul</w:t>
      </w:r>
      <w:r w:rsidR="00762841" w:rsidRPr="00C63C6C">
        <w:rPr>
          <w:rFonts w:cstheme="minorHAnsi"/>
          <w:lang w:val="ro-RO"/>
        </w:rPr>
        <w:t>ui</w:t>
      </w:r>
      <w:r w:rsidRPr="00C63C6C">
        <w:rPr>
          <w:rFonts w:cstheme="minorHAnsi"/>
          <w:lang w:val="ro-RO"/>
        </w:rPr>
        <w:t xml:space="preserve"> de finanțare, art. 15.2, rapoarte cu scopul monitorizării implementării Acordului de finanțare</w:t>
      </w:r>
      <w:r w:rsidR="007E6F46" w:rsidRPr="00C63C6C">
        <w:rPr>
          <w:rFonts w:cstheme="minorHAnsi"/>
          <w:lang w:val="ro-RO"/>
        </w:rPr>
        <w:t>,</w:t>
      </w:r>
      <w:r w:rsidRPr="00C63C6C">
        <w:rPr>
          <w:rFonts w:cstheme="minorHAnsi"/>
          <w:lang w:val="ro-RO"/>
        </w:rPr>
        <w:t xml:space="preserve"> pe care le transmite Consiliului pentru in</w:t>
      </w:r>
      <w:r w:rsidR="007E6F46" w:rsidRPr="00C63C6C">
        <w:rPr>
          <w:rFonts w:cstheme="minorHAnsi"/>
          <w:lang w:val="ro-RO"/>
        </w:rPr>
        <w:t>v</w:t>
      </w:r>
      <w:r w:rsidR="007515D2" w:rsidRPr="00C63C6C">
        <w:rPr>
          <w:rFonts w:cstheme="minorHAnsi"/>
          <w:lang w:val="ro-RO"/>
        </w:rPr>
        <w:t>est</w:t>
      </w:r>
      <w:r w:rsidRPr="00C63C6C">
        <w:rPr>
          <w:rFonts w:cstheme="minorHAnsi"/>
          <w:lang w:val="ro-RO"/>
        </w:rPr>
        <w:t xml:space="preserve">iții. </w:t>
      </w:r>
    </w:p>
    <w:p w14:paraId="3E255A4F" w14:textId="77777777" w:rsidR="00F56F23" w:rsidRDefault="00F56F23" w:rsidP="00C63C6C">
      <w:pPr>
        <w:spacing w:after="0" w:line="240" w:lineRule="auto"/>
        <w:ind w:right="-165"/>
        <w:jc w:val="both"/>
        <w:rPr>
          <w:rFonts w:cstheme="minorHAnsi"/>
          <w:lang w:val="ro-RO"/>
        </w:rPr>
      </w:pPr>
    </w:p>
    <w:p w14:paraId="68AF4E5E" w14:textId="7CD4D91E" w:rsidR="00B1113B" w:rsidRPr="00C63C6C" w:rsidRDefault="00B1113B" w:rsidP="00C63C6C">
      <w:pPr>
        <w:spacing w:after="0" w:line="240" w:lineRule="auto"/>
        <w:ind w:right="-165"/>
        <w:jc w:val="both"/>
        <w:rPr>
          <w:rFonts w:cstheme="minorHAnsi"/>
          <w:lang w:val="ro-RO"/>
        </w:rPr>
      </w:pPr>
      <w:r w:rsidRPr="00C63C6C">
        <w:rPr>
          <w:rFonts w:cstheme="minorHAnsi"/>
          <w:lang w:val="ro-RO"/>
        </w:rPr>
        <w:t>Conform Acordului de finanțare</w:t>
      </w:r>
      <w:r w:rsidR="0005013F" w:rsidRPr="00C63C6C">
        <w:rPr>
          <w:rFonts w:cstheme="minorHAnsi"/>
          <w:lang w:val="ro-RO"/>
        </w:rPr>
        <w:t xml:space="preserve"> cu nr. </w:t>
      </w:r>
      <w:r w:rsidR="00205F84" w:rsidRPr="00C63C6C">
        <w:rPr>
          <w:rFonts w:cstheme="minorHAnsi"/>
          <w:lang w:val="ro-RO"/>
        </w:rPr>
        <w:t>10484/26.08.2025</w:t>
      </w:r>
      <w:r w:rsidRPr="00C63C6C">
        <w:rPr>
          <w:rFonts w:cstheme="minorHAnsi"/>
          <w:lang w:val="ro-RO"/>
        </w:rPr>
        <w:t>, rapoartele realizate și transmise de către BEI către Autoritatea de Management prin intermediul Consiliului pentru in</w:t>
      </w:r>
      <w:r w:rsidR="007E6F46" w:rsidRPr="00C63C6C">
        <w:rPr>
          <w:rFonts w:cstheme="minorHAnsi"/>
          <w:lang w:val="ro-RO"/>
        </w:rPr>
        <w:t>v</w:t>
      </w:r>
      <w:r w:rsidR="007515D2" w:rsidRPr="00C63C6C">
        <w:rPr>
          <w:rFonts w:cstheme="minorHAnsi"/>
          <w:lang w:val="ro-RO"/>
        </w:rPr>
        <w:t>est</w:t>
      </w:r>
      <w:r w:rsidRPr="00C63C6C">
        <w:rPr>
          <w:rFonts w:cstheme="minorHAnsi"/>
          <w:lang w:val="ro-RO"/>
        </w:rPr>
        <w:t>iții, sunt:</w:t>
      </w:r>
    </w:p>
    <w:p w14:paraId="285E62E9" w14:textId="77777777" w:rsidR="00B1113B" w:rsidRPr="00C63C6C" w:rsidRDefault="00B1113B" w:rsidP="00C63C6C">
      <w:pPr>
        <w:spacing w:after="0" w:line="240" w:lineRule="auto"/>
        <w:ind w:right="-165"/>
        <w:jc w:val="both"/>
        <w:rPr>
          <w:rFonts w:cstheme="minorHAnsi"/>
          <w:lang w:val="ro-RO"/>
        </w:rPr>
      </w:pPr>
      <w:r w:rsidRPr="00C63C6C">
        <w:rPr>
          <w:rFonts w:cstheme="minorHAnsi"/>
          <w:lang w:val="ro-RO"/>
        </w:rPr>
        <w:t>-</w:t>
      </w:r>
      <w:r w:rsidRPr="00C63C6C">
        <w:rPr>
          <w:rFonts w:cstheme="minorHAnsi"/>
          <w:lang w:val="ro-RO"/>
        </w:rPr>
        <w:tab/>
        <w:t>un raport anual privind progresele înregistrate;</w:t>
      </w:r>
    </w:p>
    <w:p w14:paraId="48055AA9" w14:textId="77777777" w:rsidR="00B1113B" w:rsidRPr="00C63C6C" w:rsidRDefault="00B1113B" w:rsidP="00C63C6C">
      <w:pPr>
        <w:spacing w:after="0" w:line="240" w:lineRule="auto"/>
        <w:ind w:right="-165"/>
        <w:jc w:val="both"/>
        <w:rPr>
          <w:rFonts w:cstheme="minorHAnsi"/>
          <w:lang w:val="ro-RO"/>
        </w:rPr>
      </w:pPr>
      <w:r w:rsidRPr="00C63C6C">
        <w:rPr>
          <w:rFonts w:cstheme="minorHAnsi"/>
          <w:lang w:val="ro-RO"/>
        </w:rPr>
        <w:t>-</w:t>
      </w:r>
      <w:r w:rsidRPr="00C63C6C">
        <w:rPr>
          <w:rFonts w:cstheme="minorHAnsi"/>
          <w:lang w:val="ro-RO"/>
        </w:rPr>
        <w:tab/>
        <w:t>un raport anual de audit;</w:t>
      </w:r>
    </w:p>
    <w:p w14:paraId="1073F351" w14:textId="77777777" w:rsidR="00B1113B" w:rsidRPr="00C63C6C" w:rsidRDefault="00B1113B" w:rsidP="00C63C6C">
      <w:pPr>
        <w:spacing w:after="0" w:line="240" w:lineRule="auto"/>
        <w:ind w:right="-165"/>
        <w:jc w:val="both"/>
        <w:rPr>
          <w:rFonts w:cstheme="minorHAnsi"/>
          <w:lang w:val="ro-RO"/>
        </w:rPr>
      </w:pPr>
      <w:r w:rsidRPr="00C63C6C">
        <w:rPr>
          <w:rFonts w:cstheme="minorHAnsi"/>
          <w:lang w:val="ro-RO"/>
        </w:rPr>
        <w:t>-</w:t>
      </w:r>
      <w:r w:rsidRPr="00C63C6C">
        <w:rPr>
          <w:rFonts w:cstheme="minorHAnsi"/>
          <w:lang w:val="ro-RO"/>
        </w:rPr>
        <w:tab/>
        <w:t>un raport de control la cererea AM;</w:t>
      </w:r>
    </w:p>
    <w:p w14:paraId="324D9F41" w14:textId="591A51C2" w:rsidR="00BC379C" w:rsidRPr="00C63C6C" w:rsidRDefault="00B1113B" w:rsidP="00C63C6C">
      <w:pPr>
        <w:spacing w:after="0" w:line="240" w:lineRule="auto"/>
        <w:ind w:right="-165"/>
        <w:jc w:val="both"/>
        <w:rPr>
          <w:rFonts w:cstheme="minorHAnsi"/>
          <w:lang w:val="ro-RO"/>
        </w:rPr>
      </w:pPr>
      <w:r w:rsidRPr="00C63C6C">
        <w:rPr>
          <w:rFonts w:cstheme="minorHAnsi"/>
          <w:lang w:val="ro-RO"/>
        </w:rPr>
        <w:t>-</w:t>
      </w:r>
      <w:r w:rsidRPr="00C63C6C">
        <w:rPr>
          <w:rFonts w:cstheme="minorHAnsi"/>
          <w:lang w:val="ro-RO"/>
        </w:rPr>
        <w:tab/>
        <w:t>rapoartele semestriale referitoare la destinatarii finali.</w:t>
      </w:r>
    </w:p>
    <w:p w14:paraId="61BF7350" w14:textId="77777777" w:rsidR="00FE196D" w:rsidRPr="00C63C6C" w:rsidRDefault="00FE196D" w:rsidP="00C63C6C">
      <w:pPr>
        <w:spacing w:after="0" w:line="240" w:lineRule="auto"/>
        <w:ind w:right="-165"/>
        <w:jc w:val="both"/>
        <w:rPr>
          <w:rFonts w:cstheme="minorHAnsi"/>
          <w:lang w:val="ro-RO"/>
        </w:rPr>
      </w:pPr>
    </w:p>
    <w:p w14:paraId="016829BA" w14:textId="15B37120" w:rsidR="0097462D" w:rsidRPr="00C63C6C" w:rsidRDefault="00B26EE6" w:rsidP="00C63C6C">
      <w:pPr>
        <w:spacing w:after="0" w:line="240" w:lineRule="auto"/>
        <w:ind w:right="-165"/>
        <w:jc w:val="both"/>
        <w:rPr>
          <w:rFonts w:cstheme="minorHAnsi"/>
          <w:lang w:val="ro-RO"/>
        </w:rPr>
      </w:pPr>
      <w:r w:rsidRPr="00C63C6C">
        <w:rPr>
          <w:rFonts w:cstheme="minorHAnsi"/>
          <w:lang w:val="ro-RO"/>
        </w:rPr>
        <w:t xml:space="preserve">Termenele pentru transmiterea fiecărui tip de raport sunt stabilite în Acordul de finanțare cu nr. </w:t>
      </w:r>
      <w:r w:rsidR="003054F2" w:rsidRPr="00C63C6C">
        <w:rPr>
          <w:rFonts w:cstheme="minorHAnsi"/>
          <w:lang w:val="ro-RO"/>
        </w:rPr>
        <w:t xml:space="preserve">10484/26.08.2025 </w:t>
      </w:r>
      <w:r w:rsidRPr="00C63C6C">
        <w:rPr>
          <w:rFonts w:cstheme="minorHAnsi"/>
          <w:lang w:val="ro-RO"/>
        </w:rPr>
        <w:t xml:space="preserve">. </w:t>
      </w:r>
    </w:p>
    <w:p w14:paraId="735FCD30" w14:textId="77777777" w:rsidR="00E634D7" w:rsidRPr="00C63C6C" w:rsidRDefault="00E634D7" w:rsidP="00C63C6C">
      <w:pPr>
        <w:spacing w:after="0" w:line="240" w:lineRule="auto"/>
        <w:ind w:right="-165"/>
        <w:jc w:val="both"/>
        <w:rPr>
          <w:rFonts w:cstheme="minorHAnsi"/>
          <w:bCs/>
          <w:lang w:val="pt-BR"/>
        </w:rPr>
      </w:pPr>
    </w:p>
    <w:p w14:paraId="1A90CEF0" w14:textId="6D599E0D" w:rsidR="00EF3A83" w:rsidRPr="00C63C6C" w:rsidRDefault="00525326" w:rsidP="00C63C6C">
      <w:pPr>
        <w:pStyle w:val="Heading2"/>
        <w:numPr>
          <w:ilvl w:val="0"/>
          <w:numId w:val="2"/>
        </w:numPr>
        <w:spacing w:before="0" w:line="240" w:lineRule="auto"/>
        <w:ind w:left="0" w:right="-165" w:firstLine="0"/>
        <w:rPr>
          <w:rFonts w:asciiTheme="minorHAnsi" w:hAnsiTheme="minorHAnsi" w:cstheme="minorHAnsi"/>
          <w:b/>
          <w:color w:val="auto"/>
          <w:sz w:val="22"/>
          <w:szCs w:val="22"/>
          <w:lang w:val="ro-RO"/>
        </w:rPr>
      </w:pPr>
      <w:r w:rsidRPr="00C63C6C">
        <w:rPr>
          <w:rFonts w:asciiTheme="minorHAnsi" w:hAnsiTheme="minorHAnsi" w:cstheme="minorHAnsi"/>
          <w:b/>
          <w:color w:val="auto"/>
          <w:sz w:val="22"/>
          <w:szCs w:val="22"/>
          <w:lang w:val="ro-RO"/>
        </w:rPr>
        <w:t xml:space="preserve"> </w:t>
      </w:r>
      <w:bookmarkStart w:id="74" w:name="_Toc215149722"/>
      <w:r w:rsidR="00EF3A83" w:rsidRPr="00C63C6C">
        <w:rPr>
          <w:rFonts w:asciiTheme="minorHAnsi" w:hAnsiTheme="minorHAnsi" w:cstheme="minorHAnsi"/>
          <w:b/>
          <w:color w:val="auto"/>
          <w:sz w:val="22"/>
          <w:szCs w:val="22"/>
          <w:lang w:val="ro-RO"/>
        </w:rPr>
        <w:t>ASPECTE PRIVIND MANAGEMENTUL FINANCIAR</w:t>
      </w:r>
      <w:bookmarkEnd w:id="74"/>
    </w:p>
    <w:p w14:paraId="3D4FA47F" w14:textId="77777777" w:rsidR="00E634D7" w:rsidRPr="00C63C6C" w:rsidRDefault="00E634D7" w:rsidP="00C63C6C">
      <w:pPr>
        <w:spacing w:after="0" w:line="240" w:lineRule="auto"/>
        <w:ind w:right="-165"/>
        <w:rPr>
          <w:rFonts w:cstheme="minorHAnsi"/>
          <w:lang w:val="ro-RO"/>
        </w:rPr>
      </w:pPr>
    </w:p>
    <w:p w14:paraId="482F83D0" w14:textId="04D60A80" w:rsidR="00BC379C" w:rsidRDefault="00BC379C" w:rsidP="00C63C6C">
      <w:pPr>
        <w:pStyle w:val="5Normal"/>
        <w:spacing w:after="0"/>
        <w:ind w:right="-165"/>
        <w:rPr>
          <w:rFonts w:asciiTheme="minorHAnsi" w:hAnsiTheme="minorHAnsi" w:cstheme="minorHAnsi"/>
          <w:szCs w:val="22"/>
          <w:lang w:val="ro-RO"/>
        </w:rPr>
      </w:pPr>
      <w:r w:rsidRPr="00C63C6C">
        <w:rPr>
          <w:rFonts w:asciiTheme="minorHAnsi" w:hAnsiTheme="minorHAnsi" w:cstheme="minorHAnsi"/>
          <w:szCs w:val="22"/>
          <w:lang w:val="ro-RO"/>
        </w:rPr>
        <w:t>Depunerea cereri</w:t>
      </w:r>
      <w:r w:rsidR="009C592C" w:rsidRPr="00C63C6C">
        <w:rPr>
          <w:rFonts w:asciiTheme="minorHAnsi" w:hAnsiTheme="minorHAnsi" w:cstheme="minorHAnsi"/>
          <w:szCs w:val="22"/>
          <w:lang w:val="ro-RO"/>
        </w:rPr>
        <w:t>lor</w:t>
      </w:r>
      <w:r w:rsidRPr="00C63C6C">
        <w:rPr>
          <w:rFonts w:asciiTheme="minorHAnsi" w:hAnsiTheme="minorHAnsi" w:cstheme="minorHAnsi"/>
          <w:szCs w:val="22"/>
          <w:lang w:val="ro-RO"/>
        </w:rPr>
        <w:t xml:space="preserve"> de </w:t>
      </w:r>
      <w:r w:rsidR="001330C3" w:rsidRPr="00C63C6C">
        <w:rPr>
          <w:rFonts w:asciiTheme="minorHAnsi" w:hAnsiTheme="minorHAnsi" w:cstheme="minorHAnsi"/>
          <w:szCs w:val="22"/>
          <w:lang w:val="ro-RO"/>
        </w:rPr>
        <w:t>tranșă</w:t>
      </w:r>
      <w:r w:rsidRPr="00C63C6C">
        <w:rPr>
          <w:rFonts w:asciiTheme="minorHAnsi" w:hAnsiTheme="minorHAnsi" w:cstheme="minorHAnsi"/>
          <w:szCs w:val="22"/>
          <w:lang w:val="ro-RO"/>
        </w:rPr>
        <w:t xml:space="preserve"> de către beneficiar,</w:t>
      </w:r>
      <w:r w:rsidR="00AC2653" w:rsidRPr="00C63C6C">
        <w:rPr>
          <w:rFonts w:asciiTheme="minorHAnsi" w:hAnsiTheme="minorHAnsi" w:cstheme="minorHAnsi"/>
          <w:szCs w:val="22"/>
          <w:lang w:val="ro-RO"/>
        </w:rPr>
        <w:t xml:space="preserve"> conform Acordului de finanțare cu nr. </w:t>
      </w:r>
      <w:r w:rsidR="00205F84" w:rsidRPr="00C63C6C">
        <w:rPr>
          <w:rFonts w:asciiTheme="minorHAnsi" w:hAnsiTheme="minorHAnsi" w:cstheme="minorHAnsi"/>
          <w:szCs w:val="22"/>
          <w:lang w:val="ro-RO"/>
        </w:rPr>
        <w:t>10484/26.08.2025</w:t>
      </w:r>
      <w:r w:rsidR="00AC2653" w:rsidRPr="00C63C6C">
        <w:rPr>
          <w:rFonts w:asciiTheme="minorHAnsi" w:hAnsiTheme="minorHAnsi" w:cstheme="minorHAnsi"/>
          <w:szCs w:val="22"/>
          <w:lang w:val="ro-RO"/>
        </w:rPr>
        <w:t>,</w:t>
      </w:r>
      <w:r w:rsidRPr="00C63C6C">
        <w:rPr>
          <w:rFonts w:asciiTheme="minorHAnsi" w:hAnsiTheme="minorHAnsi" w:cstheme="minorHAnsi"/>
          <w:szCs w:val="22"/>
          <w:lang w:val="ro-RO"/>
        </w:rPr>
        <w:t xml:space="preserve"> respectiv verificarea eligibilității cheltuielilor solicitate la finanțare și avizarea sumelor de către AM PR </w:t>
      </w:r>
      <w:r w:rsidR="00C31BB0" w:rsidRPr="00C63C6C">
        <w:rPr>
          <w:rFonts w:asciiTheme="minorHAnsi" w:hAnsiTheme="minorHAnsi" w:cstheme="minorHAnsi"/>
          <w:szCs w:val="22"/>
          <w:lang w:val="ro-RO"/>
        </w:rPr>
        <w:t>S</w:t>
      </w:r>
      <w:r w:rsidR="007515D2" w:rsidRPr="00C63C6C">
        <w:rPr>
          <w:rFonts w:asciiTheme="minorHAnsi" w:hAnsiTheme="minorHAnsi" w:cstheme="minorHAnsi"/>
          <w:szCs w:val="22"/>
          <w:lang w:val="ro-RO"/>
        </w:rPr>
        <w:t>E</w:t>
      </w:r>
      <w:r w:rsidRPr="00C63C6C">
        <w:rPr>
          <w:rFonts w:asciiTheme="minorHAnsi" w:hAnsiTheme="minorHAnsi" w:cstheme="minorHAnsi"/>
          <w:szCs w:val="22"/>
          <w:lang w:val="ro-RO"/>
        </w:rPr>
        <w:t xml:space="preserve"> </w:t>
      </w:r>
      <w:r w:rsidR="00DA71D6" w:rsidRPr="00C63C6C">
        <w:rPr>
          <w:rFonts w:asciiTheme="minorHAnsi" w:hAnsiTheme="minorHAnsi" w:cstheme="minorHAnsi"/>
          <w:szCs w:val="22"/>
          <w:lang w:val="ro-RO"/>
        </w:rPr>
        <w:t xml:space="preserve">2021-2027 </w:t>
      </w:r>
      <w:r w:rsidRPr="00C63C6C">
        <w:rPr>
          <w:rFonts w:asciiTheme="minorHAnsi" w:hAnsiTheme="minorHAnsi" w:cstheme="minorHAnsi"/>
          <w:szCs w:val="22"/>
          <w:lang w:val="ro-RO"/>
        </w:rPr>
        <w:t xml:space="preserve">se realizează cu respectarea prevederilor OUG nr. 133/2021, HG nr. 829/2022 pentru aprobarea Normelor metodologice de aplicare a Ordonanței de </w:t>
      </w:r>
      <w:r w:rsidR="00E27B10" w:rsidRPr="00C63C6C">
        <w:rPr>
          <w:rFonts w:asciiTheme="minorHAnsi" w:hAnsiTheme="minorHAnsi" w:cstheme="minorHAnsi"/>
          <w:szCs w:val="22"/>
          <w:lang w:val="ro-RO"/>
        </w:rPr>
        <w:t>U</w:t>
      </w:r>
      <w:r w:rsidRPr="00C63C6C">
        <w:rPr>
          <w:rFonts w:asciiTheme="minorHAnsi" w:hAnsiTheme="minorHAnsi" w:cstheme="minorHAnsi"/>
          <w:szCs w:val="22"/>
          <w:lang w:val="ro-RO"/>
        </w:rPr>
        <w:t>rgență a Guvernului nr. 133/2021</w:t>
      </w:r>
      <w:r w:rsidR="003714EA" w:rsidRPr="00C63C6C">
        <w:rPr>
          <w:rFonts w:asciiTheme="minorHAnsi" w:hAnsiTheme="minorHAnsi" w:cstheme="minorHAnsi"/>
          <w:szCs w:val="22"/>
          <w:lang w:val="ro-RO"/>
        </w:rPr>
        <w:t>,</w:t>
      </w:r>
      <w:r w:rsidRPr="00C63C6C">
        <w:rPr>
          <w:rFonts w:asciiTheme="minorHAnsi" w:hAnsiTheme="minorHAnsi" w:cstheme="minorHAnsi"/>
          <w:szCs w:val="22"/>
          <w:lang w:val="ro-RO"/>
        </w:rPr>
        <w:t xml:space="preserve"> Hotărârea Guvernului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și conform procedurilor</w:t>
      </w:r>
      <w:r w:rsidR="00362F60" w:rsidRPr="00C63C6C">
        <w:rPr>
          <w:rFonts w:asciiTheme="minorHAnsi" w:hAnsiTheme="minorHAnsi" w:cstheme="minorHAnsi"/>
          <w:szCs w:val="22"/>
          <w:lang w:val="ro-RO"/>
        </w:rPr>
        <w:t xml:space="preserve"> de utilizare a MySMIS2021</w:t>
      </w:r>
      <w:r w:rsidRPr="00C63C6C">
        <w:rPr>
          <w:rFonts w:asciiTheme="minorHAnsi" w:hAnsiTheme="minorHAnsi" w:cstheme="minorHAnsi"/>
          <w:szCs w:val="22"/>
          <w:lang w:val="ro-RO"/>
        </w:rPr>
        <w:t xml:space="preserve">prevăzute în Manualul </w:t>
      </w:r>
      <w:r w:rsidR="00212771" w:rsidRPr="00C63C6C">
        <w:rPr>
          <w:rFonts w:asciiTheme="minorHAnsi" w:hAnsiTheme="minorHAnsi" w:cstheme="minorHAnsi"/>
          <w:szCs w:val="22"/>
          <w:lang w:val="ro-RO"/>
        </w:rPr>
        <w:t>B</w:t>
      </w:r>
      <w:r w:rsidRPr="00C63C6C">
        <w:rPr>
          <w:rFonts w:asciiTheme="minorHAnsi" w:hAnsiTheme="minorHAnsi" w:cstheme="minorHAnsi"/>
          <w:szCs w:val="22"/>
          <w:lang w:val="ro-RO"/>
        </w:rPr>
        <w:t>eneficiarului.</w:t>
      </w:r>
    </w:p>
    <w:p w14:paraId="2107E4EE" w14:textId="77777777" w:rsidR="00F56F23" w:rsidRPr="00C63C6C" w:rsidRDefault="00F56F23" w:rsidP="00C63C6C">
      <w:pPr>
        <w:pStyle w:val="5Normal"/>
        <w:spacing w:after="0"/>
        <w:ind w:right="-165"/>
        <w:rPr>
          <w:rFonts w:asciiTheme="minorHAnsi" w:hAnsiTheme="minorHAnsi" w:cstheme="minorHAnsi"/>
          <w:szCs w:val="22"/>
          <w:lang w:val="ro-RO"/>
        </w:rPr>
      </w:pPr>
    </w:p>
    <w:p w14:paraId="3768BD2C" w14:textId="75E53EC9" w:rsidR="00137688" w:rsidRDefault="00BC379C" w:rsidP="00C63C6C">
      <w:pPr>
        <w:spacing w:after="0" w:line="240" w:lineRule="auto"/>
        <w:ind w:right="-165"/>
        <w:jc w:val="both"/>
        <w:rPr>
          <w:rFonts w:cstheme="minorHAnsi"/>
          <w:lang w:val="pt-BR"/>
        </w:rPr>
      </w:pPr>
      <w:r w:rsidRPr="00C63C6C">
        <w:rPr>
          <w:rFonts w:cstheme="minorHAnsi"/>
          <w:lang w:val="ro-RO"/>
        </w:rPr>
        <w:t xml:space="preserve">Aspecte detaliate privind managementul financiar se regăsesc în </w:t>
      </w:r>
      <w:r w:rsidR="00AD3497" w:rsidRPr="00C63C6C">
        <w:rPr>
          <w:rFonts w:cstheme="minorHAnsi"/>
          <w:lang w:val="ro-RO"/>
        </w:rPr>
        <w:t>Acordul de finan</w:t>
      </w:r>
      <w:r w:rsidR="002E7152" w:rsidRPr="00C63C6C">
        <w:rPr>
          <w:rFonts w:cstheme="minorHAnsi"/>
          <w:lang w:val="ro-RO"/>
        </w:rPr>
        <w:t xml:space="preserve">țare cu nr. </w:t>
      </w:r>
      <w:r w:rsidR="003054F2" w:rsidRPr="00C63C6C">
        <w:rPr>
          <w:rFonts w:cstheme="minorHAnsi"/>
          <w:lang w:val="ro-RO"/>
        </w:rPr>
        <w:t xml:space="preserve">10484/26.08.2025 </w:t>
      </w:r>
      <w:r w:rsidR="00C31BB0" w:rsidRPr="00C63C6C">
        <w:rPr>
          <w:rFonts w:cstheme="minorHAnsi"/>
          <w:lang w:val="ro-RO"/>
        </w:rPr>
        <w:t xml:space="preserve"> </w:t>
      </w:r>
      <w:r w:rsidR="002E7152" w:rsidRPr="00C63C6C">
        <w:rPr>
          <w:rFonts w:cstheme="minorHAnsi"/>
          <w:lang w:val="ro-RO"/>
        </w:rPr>
        <w:t xml:space="preserve">încheiat între </w:t>
      </w:r>
      <w:r w:rsidR="005E452F" w:rsidRPr="00C63C6C">
        <w:rPr>
          <w:rFonts w:cstheme="minorHAnsi"/>
          <w:lang w:val="ro-RO"/>
        </w:rPr>
        <w:t xml:space="preserve">ADR </w:t>
      </w:r>
      <w:r w:rsidR="00C31BB0" w:rsidRPr="00C63C6C">
        <w:rPr>
          <w:rFonts w:cstheme="minorHAnsi"/>
          <w:lang w:val="ro-RO"/>
        </w:rPr>
        <w:t>Su</w:t>
      </w:r>
      <w:r w:rsidR="005E452F" w:rsidRPr="00C63C6C">
        <w:rPr>
          <w:rFonts w:cstheme="minorHAnsi"/>
          <w:lang w:val="ro-RO"/>
        </w:rPr>
        <w:t>d-</w:t>
      </w:r>
      <w:r w:rsidR="007515D2" w:rsidRPr="00C63C6C">
        <w:rPr>
          <w:rFonts w:cstheme="minorHAnsi"/>
          <w:lang w:val="ro-RO"/>
        </w:rPr>
        <w:t>Est</w:t>
      </w:r>
      <w:r w:rsidR="005E452F" w:rsidRPr="00C63C6C">
        <w:rPr>
          <w:rFonts w:cstheme="minorHAnsi"/>
          <w:lang w:val="ro-RO"/>
        </w:rPr>
        <w:t xml:space="preserve"> în calitate de AM PR </w:t>
      </w:r>
      <w:r w:rsidR="00C31BB0" w:rsidRPr="00C63C6C">
        <w:rPr>
          <w:rFonts w:cstheme="minorHAnsi"/>
          <w:lang w:val="ro-RO"/>
        </w:rPr>
        <w:t>S</w:t>
      </w:r>
      <w:r w:rsidR="007515D2" w:rsidRPr="00C63C6C">
        <w:rPr>
          <w:rFonts w:cstheme="minorHAnsi"/>
          <w:lang w:val="ro-RO"/>
        </w:rPr>
        <w:t>E</w:t>
      </w:r>
      <w:r w:rsidR="005E452F" w:rsidRPr="00C63C6C">
        <w:rPr>
          <w:rFonts w:cstheme="minorHAnsi"/>
          <w:lang w:val="ro-RO"/>
        </w:rPr>
        <w:t xml:space="preserve"> 2021–2027 și Banca Europeană de In</w:t>
      </w:r>
      <w:r w:rsidR="00C31BB0" w:rsidRPr="00C63C6C">
        <w:rPr>
          <w:rFonts w:cstheme="minorHAnsi"/>
          <w:lang w:val="ro-RO"/>
        </w:rPr>
        <w:t>v</w:t>
      </w:r>
      <w:r w:rsidR="007515D2" w:rsidRPr="00C63C6C">
        <w:rPr>
          <w:rFonts w:cstheme="minorHAnsi"/>
          <w:lang w:val="ro-RO"/>
        </w:rPr>
        <w:t>est</w:t>
      </w:r>
      <w:r w:rsidR="005E452F" w:rsidRPr="00C63C6C">
        <w:rPr>
          <w:rFonts w:cstheme="minorHAnsi"/>
          <w:lang w:val="ro-RO"/>
        </w:rPr>
        <w:t>iții</w:t>
      </w:r>
      <w:r w:rsidRPr="00C63C6C">
        <w:rPr>
          <w:rFonts w:cstheme="minorHAnsi"/>
          <w:lang w:val="pt-BR"/>
        </w:rPr>
        <w:t>.</w:t>
      </w:r>
    </w:p>
    <w:p w14:paraId="096406DC" w14:textId="77777777" w:rsidR="00F56F23" w:rsidRPr="00C63C6C" w:rsidRDefault="00F56F23" w:rsidP="00C63C6C">
      <w:pPr>
        <w:spacing w:after="0" w:line="240" w:lineRule="auto"/>
        <w:ind w:right="-165"/>
        <w:jc w:val="both"/>
        <w:rPr>
          <w:rFonts w:cstheme="minorHAnsi"/>
          <w:lang w:val="pt-BR"/>
        </w:rPr>
      </w:pPr>
    </w:p>
    <w:p w14:paraId="0CD423A6" w14:textId="76A6A49F" w:rsidR="00A37588" w:rsidRPr="00C63C6C" w:rsidRDefault="00A37588" w:rsidP="00C63C6C">
      <w:pPr>
        <w:pStyle w:val="Heading2"/>
        <w:numPr>
          <w:ilvl w:val="0"/>
          <w:numId w:val="2"/>
        </w:numPr>
        <w:tabs>
          <w:tab w:val="left" w:pos="810"/>
        </w:tabs>
        <w:spacing w:before="0" w:line="240" w:lineRule="auto"/>
        <w:ind w:left="0" w:right="-165" w:firstLine="0"/>
        <w:rPr>
          <w:rFonts w:asciiTheme="minorHAnsi" w:hAnsiTheme="minorHAnsi" w:cstheme="minorHAnsi"/>
          <w:b/>
          <w:color w:val="auto"/>
          <w:sz w:val="22"/>
          <w:szCs w:val="22"/>
        </w:rPr>
      </w:pPr>
      <w:bookmarkStart w:id="75" w:name="_Toc215149723"/>
      <w:bookmarkEnd w:id="68"/>
      <w:bookmarkEnd w:id="69"/>
      <w:r w:rsidRPr="00C63C6C">
        <w:rPr>
          <w:rFonts w:asciiTheme="minorHAnsi" w:hAnsiTheme="minorHAnsi" w:cstheme="minorHAnsi"/>
          <w:b/>
          <w:color w:val="auto"/>
          <w:sz w:val="22"/>
          <w:szCs w:val="22"/>
        </w:rPr>
        <w:t>MODIFICAREA INSTRUCȚIUNI</w:t>
      </w:r>
      <w:r w:rsidR="00A70EC2">
        <w:rPr>
          <w:rFonts w:asciiTheme="minorHAnsi" w:hAnsiTheme="minorHAnsi" w:cstheme="minorHAnsi"/>
          <w:b/>
          <w:color w:val="auto"/>
          <w:sz w:val="22"/>
          <w:szCs w:val="22"/>
        </w:rPr>
        <w:t>LOR</w:t>
      </w:r>
      <w:r w:rsidRPr="00C63C6C">
        <w:rPr>
          <w:rFonts w:asciiTheme="minorHAnsi" w:hAnsiTheme="minorHAnsi" w:cstheme="minorHAnsi"/>
          <w:b/>
          <w:color w:val="auto"/>
          <w:sz w:val="22"/>
          <w:szCs w:val="22"/>
        </w:rPr>
        <w:t xml:space="preserve"> PRIVIND SOLICITAREA FINANȚĂRII</w:t>
      </w:r>
      <w:bookmarkEnd w:id="75"/>
    </w:p>
    <w:p w14:paraId="41684C94" w14:textId="5CBC907A" w:rsidR="00A37588" w:rsidRPr="00C63C6C" w:rsidRDefault="00A37588" w:rsidP="00C63C6C">
      <w:pPr>
        <w:pStyle w:val="ListParagraph"/>
        <w:spacing w:after="0" w:line="240" w:lineRule="auto"/>
        <w:ind w:left="0" w:right="-165"/>
        <w:contextualSpacing w:val="0"/>
        <w:jc w:val="both"/>
        <w:rPr>
          <w:rFonts w:cstheme="minorHAnsi"/>
          <w:lang w:val="ro-RO"/>
        </w:rPr>
      </w:pPr>
      <w:r w:rsidRPr="00C63C6C">
        <w:rPr>
          <w:rFonts w:cstheme="minorHAnsi"/>
          <w:lang w:val="ro-RO"/>
        </w:rPr>
        <w:t>Aspectele prevăzute în cadrul prezente</w:t>
      </w:r>
      <w:r w:rsidR="00A70EC2">
        <w:rPr>
          <w:rFonts w:cstheme="minorHAnsi"/>
          <w:lang w:val="ro-RO"/>
        </w:rPr>
        <w:t>lor</w:t>
      </w:r>
      <w:r w:rsidRPr="00C63C6C">
        <w:rPr>
          <w:rFonts w:cstheme="minorHAnsi"/>
          <w:lang w:val="ro-RO"/>
        </w:rPr>
        <w:t xml:space="preserve"> </w:t>
      </w:r>
      <w:r w:rsidR="00A70EC2">
        <w:rPr>
          <w:rFonts w:cstheme="minorHAnsi"/>
          <w:lang w:val="ro-RO"/>
        </w:rPr>
        <w:t>I</w:t>
      </w:r>
      <w:r w:rsidRPr="00C63C6C">
        <w:rPr>
          <w:rFonts w:cstheme="minorHAnsi"/>
          <w:lang w:val="ro-RO"/>
        </w:rPr>
        <w:t xml:space="preserve">nstrucțiuni se raportează la legislația în vigoare. Modificarea prevederilor legale în vigoare poate determina AM PR </w:t>
      </w:r>
      <w:r w:rsidR="00C31BB0" w:rsidRPr="00C63C6C">
        <w:rPr>
          <w:rFonts w:cstheme="minorHAnsi"/>
          <w:lang w:val="ro-RO"/>
        </w:rPr>
        <w:t>S</w:t>
      </w:r>
      <w:r w:rsidR="007515D2" w:rsidRPr="00C63C6C">
        <w:rPr>
          <w:rFonts w:cstheme="minorHAnsi"/>
          <w:lang w:val="ro-RO"/>
        </w:rPr>
        <w:t>E</w:t>
      </w:r>
      <w:r w:rsidRPr="00C63C6C">
        <w:rPr>
          <w:rFonts w:cstheme="minorHAnsi"/>
          <w:lang w:val="ro-RO"/>
        </w:rPr>
        <w:t xml:space="preserve"> să solicite documente suplimentare și/sau respectarea unor condiții suplimentare față de prevederile prezent</w:t>
      </w:r>
      <w:r w:rsidR="00673B10" w:rsidRPr="00C63C6C">
        <w:rPr>
          <w:rFonts w:cstheme="minorHAnsi"/>
          <w:lang w:val="ro-RO"/>
        </w:rPr>
        <w:t>e</w:t>
      </w:r>
      <w:r w:rsidR="00A70EC2">
        <w:rPr>
          <w:rFonts w:cstheme="minorHAnsi"/>
          <w:lang w:val="ro-RO"/>
        </w:rPr>
        <w:t>lor</w:t>
      </w:r>
      <w:r w:rsidRPr="00C63C6C">
        <w:rPr>
          <w:rFonts w:cstheme="minorHAnsi"/>
          <w:lang w:val="ro-RO"/>
        </w:rPr>
        <w:t xml:space="preserve"> </w:t>
      </w:r>
      <w:r w:rsidR="00342423">
        <w:rPr>
          <w:rFonts w:cstheme="minorHAnsi"/>
          <w:lang w:val="ro-RO"/>
        </w:rPr>
        <w:t>I</w:t>
      </w:r>
      <w:r w:rsidRPr="00C63C6C">
        <w:rPr>
          <w:rFonts w:cstheme="minorHAnsi"/>
          <w:lang w:val="ro-RO"/>
        </w:rPr>
        <w:t>nstrucțiun</w:t>
      </w:r>
      <w:r w:rsidR="00673B10" w:rsidRPr="00C63C6C">
        <w:rPr>
          <w:rFonts w:cstheme="minorHAnsi"/>
          <w:lang w:val="ro-RO"/>
        </w:rPr>
        <w:t>i</w:t>
      </w:r>
      <w:r w:rsidRPr="00C63C6C">
        <w:rPr>
          <w:rFonts w:cstheme="minorHAnsi"/>
          <w:lang w:val="ro-RO"/>
        </w:rPr>
        <w:t>, pentru conformarea cu modificările legislative intervenite.</w:t>
      </w:r>
    </w:p>
    <w:p w14:paraId="17FADA79" w14:textId="77777777" w:rsidR="00F56F23" w:rsidRDefault="00F56F23" w:rsidP="00C63C6C">
      <w:pPr>
        <w:spacing w:after="0" w:line="240" w:lineRule="auto"/>
        <w:ind w:right="-165"/>
        <w:jc w:val="both"/>
        <w:rPr>
          <w:rFonts w:cstheme="minorHAnsi"/>
          <w:lang w:val="ro-RO"/>
        </w:rPr>
      </w:pPr>
    </w:p>
    <w:p w14:paraId="594EA939" w14:textId="20892A33" w:rsidR="00A37588" w:rsidRPr="00C63C6C" w:rsidRDefault="00A37588" w:rsidP="00C63C6C">
      <w:pPr>
        <w:spacing w:after="0" w:line="240" w:lineRule="auto"/>
        <w:ind w:right="-165"/>
        <w:jc w:val="both"/>
        <w:rPr>
          <w:rFonts w:cstheme="minorHAnsi"/>
          <w:lang w:val="ro-RO"/>
        </w:rPr>
      </w:pPr>
      <w:r w:rsidRPr="00C63C6C">
        <w:rPr>
          <w:rFonts w:cstheme="minorHAnsi"/>
          <w:lang w:val="ro-RO"/>
        </w:rPr>
        <w:t>Solicitantul are obligația de a respecta legisla</w:t>
      </w:r>
      <w:r w:rsidR="008043F9" w:rsidRPr="00C63C6C">
        <w:rPr>
          <w:rFonts w:cstheme="minorHAnsi"/>
          <w:lang w:val="ro-RO"/>
        </w:rPr>
        <w:t>ț</w:t>
      </w:r>
      <w:r w:rsidRPr="00C63C6C">
        <w:rPr>
          <w:rFonts w:cstheme="minorHAnsi"/>
          <w:lang w:val="ro-RO"/>
        </w:rPr>
        <w:t>ia în vigoare la nivel na</w:t>
      </w:r>
      <w:r w:rsidR="006A1C26" w:rsidRPr="00C63C6C">
        <w:rPr>
          <w:rFonts w:cstheme="minorHAnsi"/>
          <w:lang w:val="ro-RO"/>
        </w:rPr>
        <w:t>ț</w:t>
      </w:r>
      <w:r w:rsidRPr="00C63C6C">
        <w:rPr>
          <w:rFonts w:cstheme="minorHAnsi"/>
          <w:lang w:val="ro-RO"/>
        </w:rPr>
        <w:t xml:space="preserve">ional </w:t>
      </w:r>
      <w:r w:rsidR="006A1C26" w:rsidRPr="00C63C6C">
        <w:rPr>
          <w:rFonts w:cstheme="minorHAnsi"/>
          <w:lang w:val="ro-RO"/>
        </w:rPr>
        <w:t>ș</w:t>
      </w:r>
      <w:r w:rsidRPr="00C63C6C">
        <w:rPr>
          <w:rFonts w:cstheme="minorHAnsi"/>
          <w:lang w:val="ro-RO"/>
        </w:rPr>
        <w:t>i european, inclusiv  modificăril</w:t>
      </w:r>
      <w:r w:rsidR="001D4FD9">
        <w:rPr>
          <w:rFonts w:cstheme="minorHAnsi"/>
          <w:lang w:val="ro-RO"/>
        </w:rPr>
        <w:t>e</w:t>
      </w:r>
      <w:r w:rsidRPr="00C63C6C">
        <w:rPr>
          <w:rFonts w:cstheme="minorHAnsi"/>
          <w:lang w:val="ro-RO"/>
        </w:rPr>
        <w:t>intervenite pe parcursul procesului de evaluare, selecție, contractare a proiectelor, modificări intervenite ulterior lansării prezente</w:t>
      </w:r>
      <w:r w:rsidR="00A70EC2">
        <w:rPr>
          <w:rFonts w:cstheme="minorHAnsi"/>
          <w:lang w:val="ro-RO"/>
        </w:rPr>
        <w:t>lor</w:t>
      </w:r>
      <w:r w:rsidRPr="00C63C6C">
        <w:rPr>
          <w:rFonts w:cstheme="minorHAnsi"/>
          <w:lang w:val="ro-RO"/>
        </w:rPr>
        <w:t xml:space="preserve"> </w:t>
      </w:r>
      <w:r w:rsidR="00342423">
        <w:rPr>
          <w:rFonts w:cstheme="minorHAnsi"/>
          <w:lang w:val="ro-RO"/>
        </w:rPr>
        <w:t>I</w:t>
      </w:r>
      <w:r w:rsidRPr="00C63C6C">
        <w:rPr>
          <w:rFonts w:cstheme="minorHAnsi"/>
          <w:lang w:val="ro-RO"/>
        </w:rPr>
        <w:t>nstrucțiuni.</w:t>
      </w:r>
    </w:p>
    <w:p w14:paraId="38C71D1D" w14:textId="77777777" w:rsidR="00F56F23" w:rsidRDefault="00F56F23" w:rsidP="00C63C6C">
      <w:pPr>
        <w:spacing w:after="0" w:line="240" w:lineRule="auto"/>
        <w:ind w:right="-165"/>
        <w:jc w:val="both"/>
        <w:rPr>
          <w:rFonts w:cstheme="minorHAnsi"/>
          <w:lang w:val="ro-RO"/>
        </w:rPr>
      </w:pPr>
    </w:p>
    <w:p w14:paraId="1FF23D92" w14:textId="2E559F9D" w:rsidR="00CC3FEB" w:rsidRDefault="00CC3FEB" w:rsidP="00C63C6C">
      <w:pPr>
        <w:spacing w:after="0" w:line="240" w:lineRule="auto"/>
        <w:ind w:right="-165"/>
        <w:jc w:val="both"/>
        <w:rPr>
          <w:rFonts w:cstheme="minorHAnsi"/>
          <w:lang w:val="ro-RO"/>
        </w:rPr>
      </w:pPr>
      <w:r w:rsidRPr="00C63C6C">
        <w:rPr>
          <w:rFonts w:cstheme="minorHAnsi"/>
          <w:lang w:val="ro-RO"/>
        </w:rPr>
        <w:t xml:space="preserve">În pregătirea cererii de finanțare, la depunerea proiectului, pe parcursul procesului de evaluare, selecție și contractare, precum și pe întreaga durată de la începutul implementării până la încetarea Acordului de finanțare, solicitantul are obligația de a respecta </w:t>
      </w:r>
      <w:r w:rsidR="00342423">
        <w:rPr>
          <w:rFonts w:cstheme="minorHAnsi"/>
          <w:lang w:val="ro-RO"/>
        </w:rPr>
        <w:t>I</w:t>
      </w:r>
      <w:r w:rsidR="00B45166" w:rsidRPr="00C63C6C">
        <w:rPr>
          <w:rFonts w:cstheme="minorHAnsi"/>
          <w:lang w:val="ro-RO"/>
        </w:rPr>
        <w:t>nstrucțiun</w:t>
      </w:r>
      <w:r w:rsidR="00A70EC2">
        <w:rPr>
          <w:rFonts w:cstheme="minorHAnsi"/>
          <w:lang w:val="ro-RO"/>
        </w:rPr>
        <w:t>ile</w:t>
      </w:r>
      <w:r w:rsidRPr="00C63C6C">
        <w:rPr>
          <w:rFonts w:cstheme="minorHAnsi"/>
          <w:lang w:val="ro-RO"/>
        </w:rPr>
        <w:t xml:space="preserve"> cu toate anexele, documentele de </w:t>
      </w:r>
      <w:r w:rsidRPr="00C63C6C">
        <w:rPr>
          <w:rFonts w:cstheme="minorHAnsi"/>
          <w:lang w:val="ro-RO"/>
        </w:rPr>
        <w:lastRenderedPageBreak/>
        <w:t xml:space="preserve">programare la care acesta face trimitere, legislația în vigoare la nivel național și european, inclusiv modificările și completările ulterioare aprobării și lansării </w:t>
      </w:r>
      <w:r w:rsidR="00B45166" w:rsidRPr="00C63C6C">
        <w:rPr>
          <w:rFonts w:cstheme="minorHAnsi"/>
          <w:lang w:val="ro-RO"/>
        </w:rPr>
        <w:t>instrucțiunilor</w:t>
      </w:r>
      <w:r w:rsidRPr="00C63C6C">
        <w:rPr>
          <w:rFonts w:cstheme="minorHAnsi"/>
          <w:lang w:val="ro-RO"/>
        </w:rPr>
        <w:t xml:space="preserve"> emise de AM PR </w:t>
      </w:r>
      <w:r w:rsidR="00C31BB0" w:rsidRPr="00C63C6C">
        <w:rPr>
          <w:rFonts w:cstheme="minorHAnsi"/>
          <w:lang w:val="ro-RO"/>
        </w:rPr>
        <w:t>S</w:t>
      </w:r>
      <w:r w:rsidR="007515D2" w:rsidRPr="00C63C6C">
        <w:rPr>
          <w:rFonts w:cstheme="minorHAnsi"/>
          <w:lang w:val="ro-RO"/>
        </w:rPr>
        <w:t>E</w:t>
      </w:r>
      <w:r w:rsidRPr="00C63C6C">
        <w:rPr>
          <w:rFonts w:cstheme="minorHAnsi"/>
          <w:lang w:val="ro-RO"/>
        </w:rPr>
        <w:t xml:space="preserve">. </w:t>
      </w:r>
    </w:p>
    <w:p w14:paraId="349F2DE5" w14:textId="77777777" w:rsidR="00F56F23" w:rsidRPr="00C63C6C" w:rsidRDefault="00F56F23" w:rsidP="00C63C6C">
      <w:pPr>
        <w:spacing w:after="0" w:line="240" w:lineRule="auto"/>
        <w:ind w:right="-165"/>
        <w:jc w:val="both"/>
        <w:rPr>
          <w:rFonts w:cstheme="minorHAnsi"/>
          <w:lang w:val="ro-RO"/>
        </w:rPr>
      </w:pPr>
    </w:p>
    <w:p w14:paraId="0FF8175B" w14:textId="36F21DBF" w:rsidR="00A37588" w:rsidRPr="00C63C6C" w:rsidRDefault="00984DF9" w:rsidP="00C63C6C">
      <w:pPr>
        <w:pStyle w:val="Heading2"/>
        <w:numPr>
          <w:ilvl w:val="0"/>
          <w:numId w:val="2"/>
        </w:numPr>
        <w:tabs>
          <w:tab w:val="left" w:pos="810"/>
        </w:tabs>
        <w:spacing w:before="0" w:line="240" w:lineRule="auto"/>
        <w:ind w:left="0" w:right="-165" w:firstLine="0"/>
        <w:rPr>
          <w:rFonts w:asciiTheme="minorHAnsi" w:hAnsiTheme="minorHAnsi" w:cstheme="minorHAnsi"/>
          <w:b/>
          <w:color w:val="auto"/>
          <w:sz w:val="22"/>
          <w:szCs w:val="22"/>
        </w:rPr>
      </w:pPr>
      <w:r w:rsidRPr="00C63C6C">
        <w:rPr>
          <w:rFonts w:asciiTheme="minorHAnsi" w:hAnsiTheme="minorHAnsi" w:cstheme="minorHAnsi"/>
          <w:b/>
          <w:color w:val="auto"/>
          <w:sz w:val="22"/>
          <w:szCs w:val="22"/>
          <w:lang w:val="pt-BR"/>
        </w:rPr>
        <w:t xml:space="preserve"> </w:t>
      </w:r>
      <w:bookmarkStart w:id="76" w:name="_Toc215149724"/>
      <w:r w:rsidR="00A37588" w:rsidRPr="00C63C6C">
        <w:rPr>
          <w:rFonts w:asciiTheme="minorHAnsi" w:hAnsiTheme="minorHAnsi" w:cstheme="minorHAnsi"/>
          <w:b/>
          <w:color w:val="auto"/>
          <w:sz w:val="22"/>
          <w:szCs w:val="22"/>
        </w:rPr>
        <w:t>ANEXE</w:t>
      </w:r>
      <w:bookmarkEnd w:id="76"/>
    </w:p>
    <w:p w14:paraId="3AF62704" w14:textId="25D91929" w:rsidR="00A37588" w:rsidRPr="00C63C6C" w:rsidRDefault="00A37588" w:rsidP="00C63C6C">
      <w:pPr>
        <w:pStyle w:val="BodyText"/>
        <w:spacing w:before="0" w:after="0"/>
        <w:ind w:right="-165"/>
        <w:rPr>
          <w:rFonts w:asciiTheme="minorHAnsi" w:hAnsiTheme="minorHAnsi" w:cstheme="minorHAnsi"/>
          <w:sz w:val="22"/>
          <w:szCs w:val="22"/>
        </w:rPr>
      </w:pPr>
      <w:r w:rsidRPr="00C63C6C">
        <w:rPr>
          <w:rFonts w:asciiTheme="minorHAnsi" w:hAnsiTheme="minorHAnsi" w:cstheme="minorHAnsi"/>
          <w:sz w:val="22"/>
          <w:szCs w:val="22"/>
        </w:rPr>
        <w:t>În cadrul prezente</w:t>
      </w:r>
      <w:r w:rsidR="00D473AD">
        <w:rPr>
          <w:rFonts w:asciiTheme="minorHAnsi" w:hAnsiTheme="minorHAnsi" w:cstheme="minorHAnsi"/>
          <w:sz w:val="22"/>
          <w:szCs w:val="22"/>
        </w:rPr>
        <w:t>lor</w:t>
      </w:r>
      <w:r w:rsidRPr="00C63C6C">
        <w:rPr>
          <w:rFonts w:asciiTheme="minorHAnsi" w:hAnsiTheme="minorHAnsi" w:cstheme="minorHAnsi"/>
          <w:sz w:val="22"/>
          <w:szCs w:val="22"/>
        </w:rPr>
        <w:t xml:space="preserve"> Instrucțiuni se aplică următoarele anexe:</w:t>
      </w:r>
    </w:p>
    <w:p w14:paraId="0C72DC8D" w14:textId="121650C3" w:rsidR="00A37588" w:rsidRPr="00C63C6C" w:rsidRDefault="00B23885" w:rsidP="00C63C6C">
      <w:pPr>
        <w:pStyle w:val="BodyText"/>
        <w:spacing w:before="0" w:after="0"/>
        <w:ind w:right="-165"/>
        <w:rPr>
          <w:rFonts w:asciiTheme="minorHAnsi" w:hAnsiTheme="minorHAnsi" w:cstheme="minorHAnsi"/>
          <w:sz w:val="22"/>
          <w:szCs w:val="22"/>
        </w:rPr>
      </w:pPr>
      <w:r w:rsidRPr="00C63C6C">
        <w:rPr>
          <w:rFonts w:asciiTheme="minorHAnsi" w:hAnsiTheme="minorHAnsi" w:cstheme="minorHAnsi"/>
          <w:sz w:val="22"/>
          <w:szCs w:val="22"/>
        </w:rPr>
        <w:t>Anexa 1 - Grila de evaluare tehnică și financiară</w:t>
      </w:r>
      <w:r w:rsidR="00C65A77" w:rsidRPr="00C63C6C">
        <w:rPr>
          <w:rFonts w:asciiTheme="minorHAnsi" w:hAnsiTheme="minorHAnsi" w:cstheme="minorHAnsi"/>
          <w:sz w:val="22"/>
          <w:szCs w:val="22"/>
        </w:rPr>
        <w:t>;</w:t>
      </w:r>
    </w:p>
    <w:p w14:paraId="5B6E7F74" w14:textId="2E9E29AE" w:rsidR="00BE01C3" w:rsidRPr="00C63C6C" w:rsidRDefault="000E10D1" w:rsidP="00C63C6C">
      <w:pPr>
        <w:pStyle w:val="BodyText"/>
        <w:spacing w:before="0" w:after="0"/>
        <w:ind w:right="-165"/>
        <w:rPr>
          <w:rFonts w:asciiTheme="minorHAnsi" w:hAnsiTheme="minorHAnsi" w:cstheme="minorHAnsi"/>
          <w:sz w:val="22"/>
          <w:szCs w:val="22"/>
        </w:rPr>
      </w:pPr>
      <w:r w:rsidRPr="00C63C6C">
        <w:rPr>
          <w:rFonts w:asciiTheme="minorHAnsi" w:hAnsiTheme="minorHAnsi" w:cstheme="minorHAnsi"/>
          <w:sz w:val="22"/>
          <w:szCs w:val="22"/>
        </w:rPr>
        <w:t xml:space="preserve">Anexa 2 </w:t>
      </w:r>
      <w:r w:rsidR="001273E2" w:rsidRPr="00C63C6C">
        <w:rPr>
          <w:rFonts w:asciiTheme="minorHAnsi" w:hAnsiTheme="minorHAnsi" w:cstheme="minorHAnsi"/>
          <w:sz w:val="22"/>
          <w:szCs w:val="22"/>
        </w:rPr>
        <w:t>–</w:t>
      </w:r>
      <w:r w:rsidRPr="00C63C6C">
        <w:rPr>
          <w:rFonts w:asciiTheme="minorHAnsi" w:hAnsiTheme="minorHAnsi" w:cstheme="minorHAnsi"/>
          <w:sz w:val="22"/>
          <w:szCs w:val="22"/>
        </w:rPr>
        <w:t xml:space="preserve"> </w:t>
      </w:r>
      <w:r w:rsidR="001273E2" w:rsidRPr="00C63C6C">
        <w:rPr>
          <w:rFonts w:asciiTheme="minorHAnsi" w:hAnsiTheme="minorHAnsi" w:cstheme="minorHAnsi"/>
          <w:sz w:val="22"/>
          <w:szCs w:val="22"/>
        </w:rPr>
        <w:t>Instruc</w:t>
      </w:r>
      <w:r w:rsidR="00DD14C2" w:rsidRPr="00C63C6C">
        <w:rPr>
          <w:rFonts w:asciiTheme="minorHAnsi" w:hAnsiTheme="minorHAnsi" w:cstheme="minorHAnsi"/>
          <w:sz w:val="22"/>
          <w:szCs w:val="22"/>
        </w:rPr>
        <w:t>ţ</w:t>
      </w:r>
      <w:r w:rsidR="001273E2" w:rsidRPr="00C63C6C">
        <w:rPr>
          <w:rFonts w:asciiTheme="minorHAnsi" w:hAnsiTheme="minorHAnsi" w:cstheme="minorHAnsi"/>
          <w:sz w:val="22"/>
          <w:szCs w:val="22"/>
        </w:rPr>
        <w:t>iun</w:t>
      </w:r>
      <w:r w:rsidR="00446822" w:rsidRPr="00C63C6C">
        <w:rPr>
          <w:rFonts w:asciiTheme="minorHAnsi" w:hAnsiTheme="minorHAnsi" w:cstheme="minorHAnsi"/>
          <w:sz w:val="22"/>
          <w:szCs w:val="22"/>
        </w:rPr>
        <w:t>i de</w:t>
      </w:r>
      <w:r w:rsidR="001273E2" w:rsidRPr="00C63C6C">
        <w:rPr>
          <w:rFonts w:asciiTheme="minorHAnsi" w:hAnsiTheme="minorHAnsi" w:cstheme="minorHAnsi"/>
          <w:sz w:val="22"/>
          <w:szCs w:val="22"/>
        </w:rPr>
        <w:t xml:space="preserve"> completare</w:t>
      </w:r>
      <w:r w:rsidR="00446822" w:rsidRPr="00C63C6C">
        <w:rPr>
          <w:rFonts w:asciiTheme="minorHAnsi" w:hAnsiTheme="minorHAnsi" w:cstheme="minorHAnsi"/>
          <w:sz w:val="22"/>
          <w:szCs w:val="22"/>
        </w:rPr>
        <w:t xml:space="preserve"> a</w:t>
      </w:r>
      <w:r w:rsidR="001273E2" w:rsidRPr="00C63C6C">
        <w:rPr>
          <w:rFonts w:asciiTheme="minorHAnsi" w:hAnsiTheme="minorHAnsi" w:cstheme="minorHAnsi"/>
          <w:sz w:val="22"/>
          <w:szCs w:val="22"/>
        </w:rPr>
        <w:t xml:space="preserve"> cerer</w:t>
      </w:r>
      <w:r w:rsidR="00446822" w:rsidRPr="00C63C6C">
        <w:rPr>
          <w:rFonts w:asciiTheme="minorHAnsi" w:hAnsiTheme="minorHAnsi" w:cstheme="minorHAnsi"/>
          <w:sz w:val="22"/>
          <w:szCs w:val="22"/>
        </w:rPr>
        <w:t>ii</w:t>
      </w:r>
      <w:r w:rsidR="001273E2" w:rsidRPr="00C63C6C">
        <w:rPr>
          <w:rFonts w:asciiTheme="minorHAnsi" w:hAnsiTheme="minorHAnsi" w:cstheme="minorHAnsi"/>
          <w:sz w:val="22"/>
          <w:szCs w:val="22"/>
        </w:rPr>
        <w:t xml:space="preserve"> de finan</w:t>
      </w:r>
      <w:r w:rsidR="00DD14C2" w:rsidRPr="00C63C6C">
        <w:rPr>
          <w:rFonts w:asciiTheme="minorHAnsi" w:hAnsiTheme="minorHAnsi" w:cstheme="minorHAnsi"/>
          <w:sz w:val="22"/>
          <w:szCs w:val="22"/>
        </w:rPr>
        <w:t>ţ</w:t>
      </w:r>
      <w:r w:rsidR="001273E2" w:rsidRPr="00C63C6C">
        <w:rPr>
          <w:rFonts w:asciiTheme="minorHAnsi" w:hAnsiTheme="minorHAnsi" w:cstheme="minorHAnsi"/>
          <w:sz w:val="22"/>
          <w:szCs w:val="22"/>
        </w:rPr>
        <w:t>are</w:t>
      </w:r>
      <w:r w:rsidR="00DA1A61" w:rsidRPr="00C63C6C">
        <w:rPr>
          <w:rFonts w:asciiTheme="minorHAnsi" w:hAnsiTheme="minorHAnsi" w:cstheme="minorHAnsi"/>
          <w:sz w:val="22"/>
          <w:szCs w:val="22"/>
        </w:rPr>
        <w:t>;</w:t>
      </w:r>
    </w:p>
    <w:p w14:paraId="17C624B4" w14:textId="30A61AD1" w:rsidR="00070AEE" w:rsidRPr="00F702FC" w:rsidRDefault="00482C1B" w:rsidP="00C63C6C">
      <w:pPr>
        <w:pStyle w:val="BodyText"/>
        <w:spacing w:before="0" w:after="0"/>
        <w:ind w:right="-165"/>
        <w:rPr>
          <w:rFonts w:asciiTheme="minorHAnsi" w:hAnsiTheme="minorHAnsi" w:cstheme="minorHAnsi"/>
          <w:sz w:val="22"/>
          <w:szCs w:val="22"/>
        </w:rPr>
      </w:pPr>
      <w:r w:rsidRPr="00C63C6C">
        <w:rPr>
          <w:rFonts w:asciiTheme="minorHAnsi" w:hAnsiTheme="minorHAnsi" w:cstheme="minorHAnsi"/>
          <w:sz w:val="22"/>
          <w:szCs w:val="22"/>
        </w:rPr>
        <w:t xml:space="preserve">Anexa 3 - Grila </w:t>
      </w:r>
      <w:r w:rsidR="00446822" w:rsidRPr="00C63C6C">
        <w:rPr>
          <w:rFonts w:asciiTheme="minorHAnsi" w:hAnsiTheme="minorHAnsi" w:cstheme="minorHAnsi"/>
          <w:sz w:val="22"/>
          <w:szCs w:val="22"/>
        </w:rPr>
        <w:t xml:space="preserve">de </w:t>
      </w:r>
      <w:r w:rsidRPr="00C63C6C">
        <w:rPr>
          <w:rFonts w:asciiTheme="minorHAnsi" w:hAnsiTheme="minorHAnsi" w:cstheme="minorHAnsi"/>
          <w:sz w:val="22"/>
          <w:szCs w:val="22"/>
        </w:rPr>
        <w:t>verificare</w:t>
      </w:r>
      <w:r w:rsidR="00446822" w:rsidRPr="00C63C6C">
        <w:rPr>
          <w:rFonts w:asciiTheme="minorHAnsi" w:hAnsiTheme="minorHAnsi" w:cstheme="minorHAnsi"/>
          <w:sz w:val="22"/>
          <w:szCs w:val="22"/>
        </w:rPr>
        <w:t xml:space="preserve"> a</w:t>
      </w:r>
      <w:r w:rsidRPr="00C63C6C">
        <w:rPr>
          <w:rFonts w:asciiTheme="minorHAnsi" w:hAnsiTheme="minorHAnsi" w:cstheme="minorHAnsi"/>
          <w:sz w:val="22"/>
          <w:szCs w:val="22"/>
        </w:rPr>
        <w:t xml:space="preserve"> </w:t>
      </w:r>
      <w:r w:rsidRPr="00F702FC">
        <w:rPr>
          <w:rFonts w:asciiTheme="minorHAnsi" w:hAnsiTheme="minorHAnsi" w:cstheme="minorHAnsi"/>
          <w:sz w:val="22"/>
          <w:szCs w:val="22"/>
        </w:rPr>
        <w:t>eligibilit</w:t>
      </w:r>
      <w:r w:rsidR="00446822" w:rsidRPr="00F702FC">
        <w:rPr>
          <w:rFonts w:asciiTheme="minorHAnsi" w:hAnsiTheme="minorHAnsi" w:cstheme="minorHAnsi"/>
          <w:sz w:val="22"/>
          <w:szCs w:val="22"/>
        </w:rPr>
        <w:t>ății solicitantului</w:t>
      </w:r>
      <w:r w:rsidR="00BE01C3" w:rsidRPr="00F702FC">
        <w:rPr>
          <w:rFonts w:asciiTheme="minorHAnsi" w:hAnsiTheme="minorHAnsi" w:cstheme="minorHAnsi"/>
          <w:sz w:val="22"/>
          <w:szCs w:val="22"/>
        </w:rPr>
        <w:t>;</w:t>
      </w:r>
    </w:p>
    <w:p w14:paraId="7A73A4D5" w14:textId="5B99A54B" w:rsidR="001D1F12" w:rsidRPr="00F702FC" w:rsidRDefault="00AD7AAB" w:rsidP="00C63C6C">
      <w:pPr>
        <w:pStyle w:val="BodyText"/>
        <w:spacing w:before="0" w:after="0"/>
        <w:ind w:right="-165"/>
        <w:rPr>
          <w:rFonts w:asciiTheme="minorHAnsi" w:hAnsiTheme="minorHAnsi" w:cstheme="minorHAnsi"/>
          <w:sz w:val="22"/>
          <w:szCs w:val="22"/>
        </w:rPr>
      </w:pPr>
      <w:r w:rsidRPr="00F702FC">
        <w:rPr>
          <w:rFonts w:asciiTheme="minorHAnsi" w:hAnsiTheme="minorHAnsi" w:cstheme="minorHAnsi"/>
          <w:sz w:val="22"/>
          <w:szCs w:val="22"/>
        </w:rPr>
        <w:t>Anexa 4 - Lista indicatorilor;</w:t>
      </w:r>
    </w:p>
    <w:p w14:paraId="2F0579F1" w14:textId="76EE745C" w:rsidR="00DE405A" w:rsidRPr="00F702FC" w:rsidRDefault="00DE405A" w:rsidP="00C63C6C">
      <w:pPr>
        <w:pStyle w:val="BodyText"/>
        <w:spacing w:before="0" w:after="0"/>
        <w:ind w:right="-165"/>
        <w:rPr>
          <w:rFonts w:asciiTheme="minorHAnsi" w:hAnsiTheme="minorHAnsi" w:cstheme="minorHAnsi"/>
          <w:sz w:val="22"/>
          <w:szCs w:val="22"/>
        </w:rPr>
      </w:pPr>
      <w:r w:rsidRPr="00F702FC">
        <w:rPr>
          <w:rFonts w:asciiTheme="minorHAnsi" w:hAnsiTheme="minorHAnsi" w:cstheme="minorHAnsi"/>
          <w:sz w:val="22"/>
          <w:szCs w:val="22"/>
        </w:rPr>
        <w:t>Anexa 5 – Declarația unică</w:t>
      </w:r>
      <w:r w:rsidR="00F702FC">
        <w:rPr>
          <w:rFonts w:asciiTheme="minorHAnsi" w:hAnsiTheme="minorHAnsi" w:cstheme="minorHAnsi"/>
          <w:sz w:val="22"/>
          <w:szCs w:val="22"/>
        </w:rPr>
        <w:t xml:space="preserve"> a solicitantului</w:t>
      </w:r>
      <w:r w:rsidR="00446822" w:rsidRPr="00F702FC">
        <w:rPr>
          <w:rFonts w:asciiTheme="minorHAnsi" w:hAnsiTheme="minorHAnsi" w:cstheme="minorHAnsi"/>
          <w:sz w:val="22"/>
          <w:szCs w:val="22"/>
        </w:rPr>
        <w:t>;</w:t>
      </w:r>
    </w:p>
    <w:p w14:paraId="7B47AA1A" w14:textId="14A70C8B" w:rsidR="00205F84" w:rsidRPr="00F702FC" w:rsidRDefault="00AD7AAB" w:rsidP="00C63C6C">
      <w:pPr>
        <w:pStyle w:val="BodyText"/>
        <w:spacing w:before="0" w:after="0"/>
        <w:ind w:right="-165"/>
        <w:rPr>
          <w:rFonts w:asciiTheme="minorHAnsi" w:hAnsiTheme="minorHAnsi" w:cstheme="minorHAnsi"/>
          <w:sz w:val="22"/>
          <w:szCs w:val="22"/>
          <w:lang w:val="en-US"/>
        </w:rPr>
      </w:pPr>
      <w:r w:rsidRPr="00F702FC">
        <w:rPr>
          <w:rFonts w:asciiTheme="minorHAnsi" w:hAnsiTheme="minorHAnsi" w:cstheme="minorHAnsi"/>
          <w:sz w:val="22"/>
          <w:szCs w:val="22"/>
        </w:rPr>
        <w:t xml:space="preserve">Anexa </w:t>
      </w:r>
      <w:r w:rsidR="00DE405A" w:rsidRPr="00F702FC">
        <w:rPr>
          <w:rFonts w:asciiTheme="minorHAnsi" w:hAnsiTheme="minorHAnsi" w:cstheme="minorHAnsi"/>
          <w:sz w:val="22"/>
          <w:szCs w:val="22"/>
        </w:rPr>
        <w:t>6</w:t>
      </w:r>
      <w:r w:rsidRPr="00F702FC">
        <w:rPr>
          <w:rFonts w:asciiTheme="minorHAnsi" w:hAnsiTheme="minorHAnsi" w:cstheme="minorHAnsi"/>
          <w:sz w:val="22"/>
          <w:szCs w:val="22"/>
        </w:rPr>
        <w:t xml:space="preserve"> – Acord de finanțare nr. </w:t>
      </w:r>
      <w:r w:rsidR="00205F84" w:rsidRPr="00F702FC">
        <w:rPr>
          <w:rFonts w:asciiTheme="minorHAnsi" w:hAnsiTheme="minorHAnsi" w:cstheme="minorHAnsi"/>
          <w:sz w:val="22"/>
          <w:szCs w:val="22"/>
          <w:lang w:val="en-US"/>
        </w:rPr>
        <w:t xml:space="preserve">10484/26.08.2025 </w:t>
      </w:r>
    </w:p>
    <w:p w14:paraId="39900ADB" w14:textId="17A8B4AA" w:rsidR="00C63C6C" w:rsidRPr="00F56F23" w:rsidRDefault="00AD7AAB" w:rsidP="00F56F23">
      <w:pPr>
        <w:pStyle w:val="BodyText"/>
        <w:spacing w:before="0" w:after="0"/>
        <w:ind w:right="-165"/>
        <w:rPr>
          <w:rFonts w:asciiTheme="minorHAnsi" w:hAnsiTheme="minorHAnsi" w:cstheme="minorHAnsi"/>
          <w:sz w:val="22"/>
          <w:szCs w:val="22"/>
        </w:rPr>
      </w:pPr>
      <w:r w:rsidRPr="00F702FC">
        <w:rPr>
          <w:rFonts w:asciiTheme="minorHAnsi" w:hAnsiTheme="minorHAnsi" w:cstheme="minorHAnsi"/>
          <w:sz w:val="22"/>
          <w:szCs w:val="22"/>
        </w:rPr>
        <w:t xml:space="preserve">Anexa </w:t>
      </w:r>
      <w:r w:rsidR="000E10D1" w:rsidRPr="00F702FC">
        <w:rPr>
          <w:rFonts w:asciiTheme="minorHAnsi" w:hAnsiTheme="minorHAnsi" w:cstheme="minorHAnsi"/>
          <w:sz w:val="22"/>
          <w:szCs w:val="22"/>
        </w:rPr>
        <w:t>7</w:t>
      </w:r>
      <w:r w:rsidRPr="00F702FC">
        <w:rPr>
          <w:rFonts w:asciiTheme="minorHAnsi" w:hAnsiTheme="minorHAnsi" w:cstheme="minorHAnsi"/>
          <w:sz w:val="22"/>
          <w:szCs w:val="22"/>
        </w:rPr>
        <w:t xml:space="preserve"> – HG</w:t>
      </w:r>
      <w:r w:rsidR="0090493D" w:rsidRPr="00F702FC">
        <w:rPr>
          <w:rFonts w:asciiTheme="minorHAnsi" w:hAnsiTheme="minorHAnsi" w:cstheme="minorHAnsi"/>
          <w:sz w:val="22"/>
          <w:szCs w:val="22"/>
        </w:rPr>
        <w:t xml:space="preserve"> </w:t>
      </w:r>
      <w:r w:rsidR="00D473AD" w:rsidRPr="00F702FC">
        <w:rPr>
          <w:rFonts w:asciiTheme="minorHAnsi" w:hAnsiTheme="minorHAnsi" w:cstheme="minorHAnsi"/>
          <w:sz w:val="22"/>
          <w:szCs w:val="22"/>
        </w:rPr>
        <w:t>986 din 20.11.2025</w:t>
      </w:r>
      <w:r w:rsidR="00F702FC">
        <w:rPr>
          <w:rFonts w:asciiTheme="minorHAnsi" w:hAnsiTheme="minorHAnsi" w:cstheme="minorHAnsi"/>
          <w:sz w:val="22"/>
          <w:szCs w:val="22"/>
        </w:rPr>
        <w:t xml:space="preserve"> </w:t>
      </w:r>
      <w:r w:rsidRPr="00F702FC">
        <w:rPr>
          <w:rFonts w:asciiTheme="minorHAnsi" w:hAnsiTheme="minorHAnsi" w:cstheme="minorHAnsi"/>
          <w:sz w:val="22"/>
          <w:szCs w:val="22"/>
        </w:rPr>
        <w:t xml:space="preserve">de aprobare a </w:t>
      </w:r>
      <w:r w:rsidR="001C55E1" w:rsidRPr="00F702FC">
        <w:rPr>
          <w:rFonts w:asciiTheme="minorHAnsi" w:hAnsiTheme="minorHAnsi" w:cstheme="minorHAnsi"/>
          <w:sz w:val="22"/>
          <w:szCs w:val="22"/>
        </w:rPr>
        <w:t>Acordului de finanțare</w:t>
      </w:r>
    </w:p>
    <w:sectPr w:rsidR="00C63C6C" w:rsidRPr="00F56F23" w:rsidSect="00E634D7">
      <w:footerReference w:type="default" r:id="rId12"/>
      <w:headerReference w:type="first" r:id="rId13"/>
      <w:footerReference w:type="first" r:id="rId14"/>
      <w:pgSz w:w="11906" w:h="16838" w:code="9"/>
      <w:pgMar w:top="1440" w:right="1133" w:bottom="1440" w:left="1440" w:header="709" w:footer="709"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DD815F" w14:textId="77777777" w:rsidR="00256FB4" w:rsidRDefault="00256FB4" w:rsidP="00E56DC7">
      <w:pPr>
        <w:spacing w:after="0" w:line="240" w:lineRule="auto"/>
      </w:pPr>
      <w:r>
        <w:separator/>
      </w:r>
    </w:p>
  </w:endnote>
  <w:endnote w:type="continuationSeparator" w:id="0">
    <w:p w14:paraId="186A1B40" w14:textId="77777777" w:rsidR="00256FB4" w:rsidRDefault="00256FB4" w:rsidP="00E56DC7">
      <w:pPr>
        <w:spacing w:after="0" w:line="240" w:lineRule="auto"/>
      </w:pPr>
      <w:r>
        <w:continuationSeparator/>
      </w:r>
    </w:p>
  </w:endnote>
  <w:endnote w:type="continuationNotice" w:id="1">
    <w:p w14:paraId="6681B17E" w14:textId="77777777" w:rsidR="00256FB4" w:rsidRDefault="00256F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A7D70" w14:textId="77777777" w:rsidR="00C717A1" w:rsidRPr="00F15ED6" w:rsidRDefault="00C717A1">
    <w:pPr>
      <w:pStyle w:val="Footer"/>
      <w:jc w:val="right"/>
      <w:rPr>
        <w:sz w:val="20"/>
        <w:szCs w:val="20"/>
      </w:rPr>
    </w:pPr>
  </w:p>
  <w:sdt>
    <w:sdtPr>
      <w:rPr>
        <w:sz w:val="20"/>
        <w:szCs w:val="20"/>
      </w:rPr>
      <w:id w:val="-1148043778"/>
      <w:docPartObj>
        <w:docPartGallery w:val="Page Numbers (Bottom of Page)"/>
        <w:docPartUnique/>
      </w:docPartObj>
    </w:sdtPr>
    <w:sdtEndPr>
      <w:rPr>
        <w:noProof/>
        <w:sz w:val="22"/>
        <w:szCs w:val="22"/>
      </w:rPr>
    </w:sdtEndPr>
    <w:sdtContent>
      <w:p w14:paraId="7557F9FC" w14:textId="7BB53811" w:rsidR="00C717A1" w:rsidRPr="00A80B30" w:rsidRDefault="00C717A1" w:rsidP="00F15ED6">
        <w:pPr>
          <w:pStyle w:val="Footer"/>
          <w:jc w:val="right"/>
          <w:rPr>
            <w:noProof/>
            <w:lang w:val="pt-BR"/>
          </w:rPr>
        </w:pPr>
        <w:r w:rsidRPr="00F15ED6">
          <w:rPr>
            <w:sz w:val="20"/>
            <w:szCs w:val="20"/>
          </w:rPr>
          <w:fldChar w:fldCharType="begin"/>
        </w:r>
        <w:r w:rsidRPr="00A80B30">
          <w:rPr>
            <w:sz w:val="20"/>
            <w:szCs w:val="20"/>
            <w:lang w:val="pt-BR"/>
          </w:rPr>
          <w:instrText xml:space="preserve"> PAGE   \* MERGEFORMAT </w:instrText>
        </w:r>
        <w:r w:rsidRPr="00F15ED6">
          <w:rPr>
            <w:sz w:val="20"/>
            <w:szCs w:val="20"/>
          </w:rPr>
          <w:fldChar w:fldCharType="separate"/>
        </w:r>
        <w:r>
          <w:rPr>
            <w:noProof/>
            <w:sz w:val="20"/>
            <w:szCs w:val="20"/>
            <w:lang w:val="pt-BR"/>
          </w:rPr>
          <w:t>14</w:t>
        </w:r>
        <w:r w:rsidRPr="00F15ED6">
          <w:rPr>
            <w:noProof/>
            <w:sz w:val="20"/>
            <w:szCs w:val="20"/>
          </w:rPr>
          <w:fldChar w:fldCharType="end"/>
        </w:r>
      </w:p>
      <w:p w14:paraId="4B1E24D1" w14:textId="35D3C763" w:rsidR="00C717A1" w:rsidRPr="00A80B30" w:rsidRDefault="00C717A1" w:rsidP="00F15ED6">
        <w:pPr>
          <w:pStyle w:val="Footer"/>
          <w:jc w:val="center"/>
          <w:rPr>
            <w:lang w:val="pt-BR"/>
          </w:rPr>
        </w:pPr>
      </w:p>
      <w:p w14:paraId="5E7751E5" w14:textId="77777777" w:rsidR="00C717A1" w:rsidRDefault="00C717A1" w:rsidP="00F15ED6">
        <w:pPr>
          <w:pStyle w:val="Footer"/>
          <w:rPr>
            <w:lang w:val="ro-RO"/>
          </w:rPr>
        </w:pPr>
      </w:p>
      <w:p w14:paraId="228DB495" w14:textId="77777777" w:rsidR="00C717A1" w:rsidRPr="006C4B77" w:rsidRDefault="00C717A1" w:rsidP="00F15ED6">
        <w:pPr>
          <w:pStyle w:val="Footer"/>
          <w:jc w:val="center"/>
          <w:rPr>
            <w:rFonts w:ascii="Calibri" w:eastAsia="Calibri" w:hAnsi="Calibri" w:cs="Calibri"/>
            <w:b/>
            <w:color w:val="002060"/>
            <w:sz w:val="10"/>
            <w:szCs w:val="10"/>
            <w:lang w:val="ro-RO" w:eastAsia="ro-RO"/>
          </w:rPr>
        </w:pPr>
      </w:p>
      <w:p w14:paraId="13F8DAEC" w14:textId="5B76D930" w:rsidR="00C717A1" w:rsidRPr="00F15ED6" w:rsidRDefault="00256FB4" w:rsidP="00F15ED6">
        <w:pPr>
          <w:pStyle w:val="Footer"/>
          <w:jc w:val="center"/>
          <w:rPr>
            <w:sz w:val="18"/>
            <w:szCs w:val="18"/>
            <w:lang w:val="ro-RO"/>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76CB8A" w14:textId="264C5CF5" w:rsidR="00C717A1" w:rsidRPr="0093657E" w:rsidRDefault="00C717A1" w:rsidP="0093657E">
    <w:pPr>
      <w:tabs>
        <w:tab w:val="center" w:pos="4680"/>
        <w:tab w:val="right" w:pos="9360"/>
      </w:tabs>
      <w:spacing w:after="0" w:line="240" w:lineRule="auto"/>
      <w:rPr>
        <w:noProof/>
      </w:rPr>
    </w:pPr>
  </w:p>
  <w:p w14:paraId="796B40E6" w14:textId="77777777" w:rsidR="00C717A1" w:rsidRPr="0093657E" w:rsidRDefault="00C717A1" w:rsidP="0093657E">
    <w:pPr>
      <w:tabs>
        <w:tab w:val="center" w:pos="4680"/>
        <w:tab w:val="right" w:pos="9360"/>
      </w:tabs>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3CB6C0" w14:textId="77777777" w:rsidR="00256FB4" w:rsidRDefault="00256FB4" w:rsidP="00E56DC7">
      <w:pPr>
        <w:spacing w:after="0" w:line="240" w:lineRule="auto"/>
      </w:pPr>
      <w:r>
        <w:separator/>
      </w:r>
    </w:p>
  </w:footnote>
  <w:footnote w:type="continuationSeparator" w:id="0">
    <w:p w14:paraId="3710BC1E" w14:textId="77777777" w:rsidR="00256FB4" w:rsidRDefault="00256FB4" w:rsidP="00E56DC7">
      <w:pPr>
        <w:spacing w:after="0" w:line="240" w:lineRule="auto"/>
      </w:pPr>
      <w:r>
        <w:continuationSeparator/>
      </w:r>
    </w:p>
  </w:footnote>
  <w:footnote w:type="continuationNotice" w:id="1">
    <w:p w14:paraId="5ECBF473" w14:textId="77777777" w:rsidR="00256FB4" w:rsidRDefault="00256FB4">
      <w:pPr>
        <w:spacing w:after="0" w:line="240" w:lineRule="auto"/>
      </w:pPr>
    </w:p>
  </w:footnote>
  <w:footnote w:id="2">
    <w:p w14:paraId="0AD13D88" w14:textId="4AB7F649" w:rsidR="00C717A1" w:rsidRPr="00AA01BF" w:rsidRDefault="00C717A1" w:rsidP="00AA01BF">
      <w:pPr>
        <w:pStyle w:val="FootnoteText"/>
        <w:jc w:val="both"/>
        <w:rPr>
          <w:rFonts w:asciiTheme="minorHAnsi" w:hAnsiTheme="minorHAnsi" w:cstheme="minorHAnsi"/>
          <w:sz w:val="18"/>
          <w:szCs w:val="18"/>
          <w:lang w:val="ro-RO"/>
        </w:rPr>
      </w:pPr>
      <w:r w:rsidRPr="00AA01BF">
        <w:rPr>
          <w:rStyle w:val="FootnoteReference"/>
          <w:rFonts w:asciiTheme="minorHAnsi" w:hAnsiTheme="minorHAnsi" w:cstheme="minorHAnsi"/>
          <w:sz w:val="18"/>
          <w:szCs w:val="18"/>
        </w:rPr>
        <w:footnoteRef/>
      </w:r>
      <w:r w:rsidRPr="00A80B30">
        <w:rPr>
          <w:rFonts w:asciiTheme="minorHAnsi" w:hAnsiTheme="minorHAnsi" w:cstheme="minorHAnsi"/>
          <w:sz w:val="18"/>
          <w:szCs w:val="18"/>
          <w:lang w:val="pt-BR"/>
        </w:rPr>
        <w:t xml:space="preserve"> </w:t>
      </w:r>
      <w:r w:rsidRPr="00AA01BF">
        <w:rPr>
          <w:rFonts w:asciiTheme="minorHAnsi" w:hAnsiTheme="minorHAnsi" w:cstheme="minorHAnsi"/>
          <w:sz w:val="18"/>
          <w:szCs w:val="18"/>
          <w:lang w:val="ro-RO"/>
        </w:rPr>
        <w:t>Decizia de punere în aplicare a comisiei C(2022) 5132 final din 25.7.2022 de aprobare a acordului de parteneriat cu România CCI 2021RO16FFPA001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41D026" w14:textId="606F2830" w:rsidR="00C717A1" w:rsidRDefault="00C717A1">
    <w:pPr>
      <w:pStyle w:val="Header"/>
    </w:pPr>
  </w:p>
  <w:p w14:paraId="7A75D5CA" w14:textId="77777777" w:rsidR="00C717A1" w:rsidRDefault="00C717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DCF0D348"/>
    <w:multiLevelType w:val="hybridMultilevel"/>
    <w:tmpl w:val="A3284C4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281BE9"/>
    <w:multiLevelType w:val="hybridMultilevel"/>
    <w:tmpl w:val="1664480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D70B63"/>
    <w:multiLevelType w:val="multilevel"/>
    <w:tmpl w:val="271EF0FE"/>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9252A0"/>
    <w:multiLevelType w:val="hybridMultilevel"/>
    <w:tmpl w:val="1BA61C78"/>
    <w:lvl w:ilvl="0" w:tplc="783AEEDC">
      <w:start w:val="1"/>
      <w:numFmt w:val="decimal"/>
      <w:lvlText w:val="4.%1."/>
      <w:lvlJc w:val="left"/>
      <w:pPr>
        <w:ind w:left="450" w:hanging="360"/>
      </w:pPr>
      <w:rPr>
        <w:rFonts w:hint="default"/>
      </w:rPr>
    </w:lvl>
    <w:lvl w:ilvl="1" w:tplc="C20A90F4">
      <w:numFmt w:val="bullet"/>
      <w:lvlText w:val="•"/>
      <w:lvlJc w:val="left"/>
      <w:pPr>
        <w:ind w:left="810" w:hanging="360"/>
      </w:pPr>
      <w:rPr>
        <w:rFonts w:ascii="Trebuchet MS" w:eastAsia="SimSun" w:hAnsi="Trebuchet MS" w:cs="Times New Roman" w:hint="default"/>
      </w:rPr>
    </w:lvl>
    <w:lvl w:ilvl="2" w:tplc="5C521FEE">
      <w:numFmt w:val="bullet"/>
      <w:lvlText w:val="−"/>
      <w:lvlJc w:val="left"/>
      <w:pPr>
        <w:ind w:left="2070" w:hanging="720"/>
      </w:pPr>
      <w:rPr>
        <w:rFonts w:ascii="Trebuchet MS" w:eastAsia="Times New Roman" w:hAnsi="Trebuchet MS" w:cs="Times New Roman" w:hint="default"/>
      </w:rPr>
    </w:lvl>
    <w:lvl w:ilvl="3" w:tplc="0418000F" w:tentative="1">
      <w:start w:val="1"/>
      <w:numFmt w:val="decimal"/>
      <w:lvlText w:val="%4."/>
      <w:lvlJc w:val="left"/>
      <w:pPr>
        <w:ind w:left="2250" w:hanging="360"/>
      </w:pPr>
    </w:lvl>
    <w:lvl w:ilvl="4" w:tplc="04180019" w:tentative="1">
      <w:start w:val="1"/>
      <w:numFmt w:val="lowerLetter"/>
      <w:lvlText w:val="%5."/>
      <w:lvlJc w:val="left"/>
      <w:pPr>
        <w:ind w:left="2970" w:hanging="360"/>
      </w:pPr>
    </w:lvl>
    <w:lvl w:ilvl="5" w:tplc="0418001B" w:tentative="1">
      <w:start w:val="1"/>
      <w:numFmt w:val="lowerRoman"/>
      <w:lvlText w:val="%6."/>
      <w:lvlJc w:val="right"/>
      <w:pPr>
        <w:ind w:left="3690" w:hanging="180"/>
      </w:pPr>
    </w:lvl>
    <w:lvl w:ilvl="6" w:tplc="0418000F" w:tentative="1">
      <w:start w:val="1"/>
      <w:numFmt w:val="decimal"/>
      <w:lvlText w:val="%7."/>
      <w:lvlJc w:val="left"/>
      <w:pPr>
        <w:ind w:left="4410" w:hanging="360"/>
      </w:pPr>
    </w:lvl>
    <w:lvl w:ilvl="7" w:tplc="04180019" w:tentative="1">
      <w:start w:val="1"/>
      <w:numFmt w:val="lowerLetter"/>
      <w:lvlText w:val="%8."/>
      <w:lvlJc w:val="left"/>
      <w:pPr>
        <w:ind w:left="5130" w:hanging="360"/>
      </w:pPr>
    </w:lvl>
    <w:lvl w:ilvl="8" w:tplc="0418001B" w:tentative="1">
      <w:start w:val="1"/>
      <w:numFmt w:val="lowerRoman"/>
      <w:lvlText w:val="%9."/>
      <w:lvlJc w:val="right"/>
      <w:pPr>
        <w:ind w:left="5850" w:hanging="180"/>
      </w:pPr>
    </w:lvl>
  </w:abstractNum>
  <w:abstractNum w:abstractNumId="4"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F2D3747"/>
    <w:multiLevelType w:val="hybridMultilevel"/>
    <w:tmpl w:val="DB8E7C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B9C3254"/>
    <w:multiLevelType w:val="hybridMultilevel"/>
    <w:tmpl w:val="0F162A60"/>
    <w:lvl w:ilvl="0" w:tplc="FBB01C92">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15:restartNumberingAfterBreak="0">
    <w:nsid w:val="2D4D1AD8"/>
    <w:multiLevelType w:val="hybridMultilevel"/>
    <w:tmpl w:val="F4FE461E"/>
    <w:lvl w:ilvl="0" w:tplc="4314DB44">
      <w:start w:val="1"/>
      <w:numFmt w:val="upperRoman"/>
      <w:pStyle w:val="Style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C47428"/>
    <w:multiLevelType w:val="hybridMultilevel"/>
    <w:tmpl w:val="D88858B0"/>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EDF5753"/>
    <w:multiLevelType w:val="hybridMultilevel"/>
    <w:tmpl w:val="FA124E08"/>
    <w:lvl w:ilvl="0" w:tplc="CA00D5E6">
      <w:start w:val="2"/>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FF31E6"/>
    <w:multiLevelType w:val="hybridMultilevel"/>
    <w:tmpl w:val="FB3015C0"/>
    <w:lvl w:ilvl="0" w:tplc="FBB01C92">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38CB7725"/>
    <w:multiLevelType w:val="multilevel"/>
    <w:tmpl w:val="4D4272DA"/>
    <w:lvl w:ilvl="0">
      <w:start w:val="3"/>
      <w:numFmt w:val="decimal"/>
      <w:lvlText w:val="%1"/>
      <w:lvlJc w:val="left"/>
      <w:pPr>
        <w:ind w:left="360" w:hanging="360"/>
      </w:pPr>
      <w:rPr>
        <w:rFonts w:hint="default"/>
      </w:rPr>
    </w:lvl>
    <w:lvl w:ilvl="1">
      <w:start w:val="1"/>
      <w:numFmt w:val="decimal"/>
      <w:lvlText w:val="%1.%2"/>
      <w:lvlJc w:val="left"/>
      <w:pPr>
        <w:ind w:left="450" w:hanging="36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430" w:hanging="1800"/>
      </w:pPr>
      <w:rPr>
        <w:rFonts w:hint="default"/>
      </w:rPr>
    </w:lvl>
    <w:lvl w:ilvl="8">
      <w:start w:val="1"/>
      <w:numFmt w:val="decimal"/>
      <w:lvlText w:val="%1.%2.%3.%4.%5.%6.%7.%8.%9"/>
      <w:lvlJc w:val="left"/>
      <w:pPr>
        <w:ind w:left="2520" w:hanging="1800"/>
      </w:pPr>
      <w:rPr>
        <w:rFonts w:hint="default"/>
      </w:rPr>
    </w:lvl>
  </w:abstractNum>
  <w:abstractNum w:abstractNumId="12" w15:restartNumberingAfterBreak="0">
    <w:nsid w:val="3DC444C8"/>
    <w:multiLevelType w:val="hybridMultilevel"/>
    <w:tmpl w:val="C3A2D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DB73EE"/>
    <w:multiLevelType w:val="hybridMultilevel"/>
    <w:tmpl w:val="84FADA3E"/>
    <w:lvl w:ilvl="0" w:tplc="775CA078">
      <w:start w:val="8"/>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AC498E"/>
    <w:multiLevelType w:val="hybridMultilevel"/>
    <w:tmpl w:val="08FAE07E"/>
    <w:lvl w:ilvl="0" w:tplc="FBB01C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FB40E6"/>
    <w:multiLevelType w:val="multilevel"/>
    <w:tmpl w:val="F42CF3EC"/>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6E27047"/>
    <w:multiLevelType w:val="hybridMultilevel"/>
    <w:tmpl w:val="25B28AB0"/>
    <w:lvl w:ilvl="0" w:tplc="25B28F24">
      <w:start w:val="1"/>
      <w:numFmt w:val="decimal"/>
      <w:lvlText w:val="3.2.%1."/>
      <w:lvlJc w:val="left"/>
      <w:pPr>
        <w:ind w:left="90" w:hanging="360"/>
      </w:pPr>
      <w:rPr>
        <w:rFonts w:hint="default"/>
        <w:b/>
        <w:color w:val="auto"/>
      </w:rPr>
    </w:lvl>
    <w:lvl w:ilvl="1" w:tplc="04180019" w:tentative="1">
      <w:start w:val="1"/>
      <w:numFmt w:val="lowerLetter"/>
      <w:lvlText w:val="%2."/>
      <w:lvlJc w:val="left"/>
      <w:pPr>
        <w:ind w:left="360" w:hanging="360"/>
      </w:pPr>
    </w:lvl>
    <w:lvl w:ilvl="2" w:tplc="0418001B" w:tentative="1">
      <w:start w:val="1"/>
      <w:numFmt w:val="lowerRoman"/>
      <w:lvlText w:val="%3."/>
      <w:lvlJc w:val="right"/>
      <w:pPr>
        <w:ind w:left="1080" w:hanging="180"/>
      </w:pPr>
    </w:lvl>
    <w:lvl w:ilvl="3" w:tplc="0418000F" w:tentative="1">
      <w:start w:val="1"/>
      <w:numFmt w:val="decimal"/>
      <w:lvlText w:val="%4."/>
      <w:lvlJc w:val="left"/>
      <w:pPr>
        <w:ind w:left="1800" w:hanging="360"/>
      </w:pPr>
    </w:lvl>
    <w:lvl w:ilvl="4" w:tplc="04180019" w:tentative="1">
      <w:start w:val="1"/>
      <w:numFmt w:val="lowerLetter"/>
      <w:lvlText w:val="%5."/>
      <w:lvlJc w:val="left"/>
      <w:pPr>
        <w:ind w:left="2520" w:hanging="360"/>
      </w:pPr>
    </w:lvl>
    <w:lvl w:ilvl="5" w:tplc="0418001B" w:tentative="1">
      <w:start w:val="1"/>
      <w:numFmt w:val="lowerRoman"/>
      <w:lvlText w:val="%6."/>
      <w:lvlJc w:val="right"/>
      <w:pPr>
        <w:ind w:left="3240" w:hanging="180"/>
      </w:pPr>
    </w:lvl>
    <w:lvl w:ilvl="6" w:tplc="0418000F" w:tentative="1">
      <w:start w:val="1"/>
      <w:numFmt w:val="decimal"/>
      <w:lvlText w:val="%7."/>
      <w:lvlJc w:val="left"/>
      <w:pPr>
        <w:ind w:left="3960" w:hanging="360"/>
      </w:pPr>
    </w:lvl>
    <w:lvl w:ilvl="7" w:tplc="04180019" w:tentative="1">
      <w:start w:val="1"/>
      <w:numFmt w:val="lowerLetter"/>
      <w:lvlText w:val="%8."/>
      <w:lvlJc w:val="left"/>
      <w:pPr>
        <w:ind w:left="4680" w:hanging="360"/>
      </w:pPr>
    </w:lvl>
    <w:lvl w:ilvl="8" w:tplc="0418001B" w:tentative="1">
      <w:start w:val="1"/>
      <w:numFmt w:val="lowerRoman"/>
      <w:lvlText w:val="%9."/>
      <w:lvlJc w:val="right"/>
      <w:pPr>
        <w:ind w:left="5400" w:hanging="180"/>
      </w:pPr>
    </w:lvl>
  </w:abstractNum>
  <w:abstractNum w:abstractNumId="19" w15:restartNumberingAfterBreak="0">
    <w:nsid w:val="666B71DF"/>
    <w:multiLevelType w:val="hybridMultilevel"/>
    <w:tmpl w:val="935C97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8B06BB9"/>
    <w:multiLevelType w:val="hybridMultilevel"/>
    <w:tmpl w:val="AF84F7A8"/>
    <w:lvl w:ilvl="0" w:tplc="54AE3202">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D1E5B71"/>
    <w:multiLevelType w:val="hybridMultilevel"/>
    <w:tmpl w:val="AC826C34"/>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55E59E8"/>
    <w:multiLevelType w:val="multilevel"/>
    <w:tmpl w:val="9F86483C"/>
    <w:lvl w:ilvl="0">
      <w:start w:val="1"/>
      <w:numFmt w:val="bullet"/>
      <w:pStyle w:val="ListBullet3"/>
      <w:lvlText w:val=""/>
      <w:lvlJc w:val="left"/>
      <w:rPr>
        <w:rFonts w:ascii="Symbol" w:hAnsi="Symbol" w:hint="default"/>
        <w:b/>
        <w:bCs/>
        <w:i w:val="0"/>
        <w:iCs w:val="0"/>
        <w:smallCaps w:val="0"/>
        <w:strike w:val="0"/>
        <w:color w:val="365F91"/>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8983055"/>
    <w:multiLevelType w:val="hybridMultilevel"/>
    <w:tmpl w:val="F188A260"/>
    <w:lvl w:ilvl="0" w:tplc="FBB01C92">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78EE0E64"/>
    <w:multiLevelType w:val="hybridMultilevel"/>
    <w:tmpl w:val="770A14F6"/>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9127B65"/>
    <w:multiLevelType w:val="hybridMultilevel"/>
    <w:tmpl w:val="48D47158"/>
    <w:lvl w:ilvl="0" w:tplc="4672D042">
      <w:start w:val="1"/>
      <w:numFmt w:val="decimal"/>
      <w:pStyle w:val="Heading3"/>
      <w:lvlText w:val="2.%1."/>
      <w:lvlJc w:val="left"/>
      <w:pPr>
        <w:ind w:left="450" w:hanging="360"/>
      </w:pPr>
      <w:rPr>
        <w:rFonts w:hint="default"/>
      </w:rPr>
    </w:lvl>
    <w:lvl w:ilvl="1" w:tplc="04180019" w:tentative="1">
      <w:start w:val="1"/>
      <w:numFmt w:val="lowerLetter"/>
      <w:lvlText w:val="%2."/>
      <w:lvlJc w:val="left"/>
      <w:pPr>
        <w:ind w:left="1530" w:hanging="360"/>
      </w:pPr>
    </w:lvl>
    <w:lvl w:ilvl="2" w:tplc="0418001B">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27" w15:restartNumberingAfterBreak="0">
    <w:nsid w:val="7AFE30C4"/>
    <w:multiLevelType w:val="hybridMultilevel"/>
    <w:tmpl w:val="34BA1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20"/>
  </w:num>
  <w:num w:numId="3">
    <w:abstractNumId w:val="26"/>
  </w:num>
  <w:num w:numId="4">
    <w:abstractNumId w:val="13"/>
  </w:num>
  <w:num w:numId="5">
    <w:abstractNumId w:val="18"/>
  </w:num>
  <w:num w:numId="6">
    <w:abstractNumId w:val="16"/>
  </w:num>
  <w:num w:numId="7">
    <w:abstractNumId w:val="22"/>
  </w:num>
  <w:num w:numId="8">
    <w:abstractNumId w:val="4"/>
  </w:num>
  <w:num w:numId="9">
    <w:abstractNumId w:val="23"/>
  </w:num>
  <w:num w:numId="10">
    <w:abstractNumId w:val="11"/>
  </w:num>
  <w:num w:numId="11">
    <w:abstractNumId w:val="19"/>
  </w:num>
  <w:num w:numId="12">
    <w:abstractNumId w:val="9"/>
  </w:num>
  <w:num w:numId="13">
    <w:abstractNumId w:val="14"/>
  </w:num>
  <w:num w:numId="14">
    <w:abstractNumId w:val="3"/>
  </w:num>
  <w:num w:numId="15">
    <w:abstractNumId w:val="2"/>
  </w:num>
  <w:num w:numId="16">
    <w:abstractNumId w:val="17"/>
  </w:num>
  <w:num w:numId="17">
    <w:abstractNumId w:val="1"/>
  </w:num>
  <w:num w:numId="18">
    <w:abstractNumId w:val="0"/>
  </w:num>
  <w:num w:numId="19">
    <w:abstractNumId w:val="12"/>
  </w:num>
  <w:num w:numId="20">
    <w:abstractNumId w:val="21"/>
  </w:num>
  <w:num w:numId="21">
    <w:abstractNumId w:val="8"/>
  </w:num>
  <w:num w:numId="22">
    <w:abstractNumId w:val="24"/>
  </w:num>
  <w:num w:numId="23">
    <w:abstractNumId w:val="27"/>
  </w:num>
  <w:num w:numId="24">
    <w:abstractNumId w:val="25"/>
  </w:num>
  <w:num w:numId="25">
    <w:abstractNumId w:val="6"/>
  </w:num>
  <w:num w:numId="26">
    <w:abstractNumId w:val="5"/>
  </w:num>
  <w:num w:numId="27">
    <w:abstractNumId w:val="10"/>
  </w:num>
  <w:num w:numId="28">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gutterAtTop/>
  <w:hideSpellingErrors/>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759E"/>
    <w:rsid w:val="000001D9"/>
    <w:rsid w:val="00000A26"/>
    <w:rsid w:val="000017E6"/>
    <w:rsid w:val="0000318C"/>
    <w:rsid w:val="000039DE"/>
    <w:rsid w:val="00004DE7"/>
    <w:rsid w:val="00004F59"/>
    <w:rsid w:val="00004F76"/>
    <w:rsid w:val="0000688D"/>
    <w:rsid w:val="00006F40"/>
    <w:rsid w:val="00010B00"/>
    <w:rsid w:val="0001162A"/>
    <w:rsid w:val="00011BE8"/>
    <w:rsid w:val="000124CF"/>
    <w:rsid w:val="00012E7C"/>
    <w:rsid w:val="0001462E"/>
    <w:rsid w:val="00014734"/>
    <w:rsid w:val="00014FF4"/>
    <w:rsid w:val="0001503F"/>
    <w:rsid w:val="000154FD"/>
    <w:rsid w:val="00016B7F"/>
    <w:rsid w:val="00016D71"/>
    <w:rsid w:val="00017498"/>
    <w:rsid w:val="0001793A"/>
    <w:rsid w:val="00017C42"/>
    <w:rsid w:val="000206CB"/>
    <w:rsid w:val="000220A0"/>
    <w:rsid w:val="000228FF"/>
    <w:rsid w:val="000233E5"/>
    <w:rsid w:val="000236DA"/>
    <w:rsid w:val="00024406"/>
    <w:rsid w:val="00024706"/>
    <w:rsid w:val="00025DE1"/>
    <w:rsid w:val="0002645D"/>
    <w:rsid w:val="00027241"/>
    <w:rsid w:val="000275A7"/>
    <w:rsid w:val="000310C8"/>
    <w:rsid w:val="000321B0"/>
    <w:rsid w:val="000321E0"/>
    <w:rsid w:val="00032954"/>
    <w:rsid w:val="00032A59"/>
    <w:rsid w:val="00032E32"/>
    <w:rsid w:val="00033CD1"/>
    <w:rsid w:val="00033F9E"/>
    <w:rsid w:val="0003414D"/>
    <w:rsid w:val="00034C31"/>
    <w:rsid w:val="00035701"/>
    <w:rsid w:val="0003655A"/>
    <w:rsid w:val="00037041"/>
    <w:rsid w:val="000376BC"/>
    <w:rsid w:val="00037F4C"/>
    <w:rsid w:val="00041913"/>
    <w:rsid w:val="00041B1F"/>
    <w:rsid w:val="00041B7E"/>
    <w:rsid w:val="00042C62"/>
    <w:rsid w:val="00043807"/>
    <w:rsid w:val="000439E7"/>
    <w:rsid w:val="00044A1C"/>
    <w:rsid w:val="00044E33"/>
    <w:rsid w:val="00045932"/>
    <w:rsid w:val="00045E26"/>
    <w:rsid w:val="000472B6"/>
    <w:rsid w:val="00047C05"/>
    <w:rsid w:val="0005013F"/>
    <w:rsid w:val="00050B77"/>
    <w:rsid w:val="00050EF6"/>
    <w:rsid w:val="00052924"/>
    <w:rsid w:val="00053196"/>
    <w:rsid w:val="00053716"/>
    <w:rsid w:val="00053ABC"/>
    <w:rsid w:val="00053D33"/>
    <w:rsid w:val="0005413F"/>
    <w:rsid w:val="00054DAD"/>
    <w:rsid w:val="0005504F"/>
    <w:rsid w:val="000560F4"/>
    <w:rsid w:val="0006017A"/>
    <w:rsid w:val="000607AF"/>
    <w:rsid w:val="0006092B"/>
    <w:rsid w:val="00060D96"/>
    <w:rsid w:val="000624F8"/>
    <w:rsid w:val="000627A7"/>
    <w:rsid w:val="00062FCD"/>
    <w:rsid w:val="00063304"/>
    <w:rsid w:val="00064F7C"/>
    <w:rsid w:val="000651F5"/>
    <w:rsid w:val="00065A64"/>
    <w:rsid w:val="00065F74"/>
    <w:rsid w:val="000666BB"/>
    <w:rsid w:val="00066C51"/>
    <w:rsid w:val="00066FBD"/>
    <w:rsid w:val="000676C2"/>
    <w:rsid w:val="00067DC6"/>
    <w:rsid w:val="00070744"/>
    <w:rsid w:val="00070A94"/>
    <w:rsid w:val="00070AEE"/>
    <w:rsid w:val="00070C61"/>
    <w:rsid w:val="00071315"/>
    <w:rsid w:val="00071353"/>
    <w:rsid w:val="0007148A"/>
    <w:rsid w:val="00071C55"/>
    <w:rsid w:val="00071EB5"/>
    <w:rsid w:val="00072296"/>
    <w:rsid w:val="0007308D"/>
    <w:rsid w:val="00073270"/>
    <w:rsid w:val="0007461C"/>
    <w:rsid w:val="000753F9"/>
    <w:rsid w:val="00075FF2"/>
    <w:rsid w:val="00076706"/>
    <w:rsid w:val="00076A3F"/>
    <w:rsid w:val="000777F7"/>
    <w:rsid w:val="00077A8C"/>
    <w:rsid w:val="0008029E"/>
    <w:rsid w:val="0008290B"/>
    <w:rsid w:val="00082A8D"/>
    <w:rsid w:val="000843B8"/>
    <w:rsid w:val="00085127"/>
    <w:rsid w:val="000858BE"/>
    <w:rsid w:val="00086392"/>
    <w:rsid w:val="00090255"/>
    <w:rsid w:val="00090E1A"/>
    <w:rsid w:val="000911AA"/>
    <w:rsid w:val="000918E2"/>
    <w:rsid w:val="0009237A"/>
    <w:rsid w:val="00093C42"/>
    <w:rsid w:val="0009511D"/>
    <w:rsid w:val="000955AE"/>
    <w:rsid w:val="00095E8A"/>
    <w:rsid w:val="00096F44"/>
    <w:rsid w:val="00096F8E"/>
    <w:rsid w:val="00097E69"/>
    <w:rsid w:val="000A02F9"/>
    <w:rsid w:val="000A0378"/>
    <w:rsid w:val="000A1117"/>
    <w:rsid w:val="000A2B68"/>
    <w:rsid w:val="000A33F6"/>
    <w:rsid w:val="000A3631"/>
    <w:rsid w:val="000A3C4D"/>
    <w:rsid w:val="000A5078"/>
    <w:rsid w:val="000A5137"/>
    <w:rsid w:val="000A6120"/>
    <w:rsid w:val="000A6853"/>
    <w:rsid w:val="000A71B2"/>
    <w:rsid w:val="000A7768"/>
    <w:rsid w:val="000B059B"/>
    <w:rsid w:val="000B14B7"/>
    <w:rsid w:val="000B627C"/>
    <w:rsid w:val="000B68E3"/>
    <w:rsid w:val="000B6EFF"/>
    <w:rsid w:val="000B6FE6"/>
    <w:rsid w:val="000B70B5"/>
    <w:rsid w:val="000B7C30"/>
    <w:rsid w:val="000C05AC"/>
    <w:rsid w:val="000C0BDB"/>
    <w:rsid w:val="000C0E94"/>
    <w:rsid w:val="000C1052"/>
    <w:rsid w:val="000C1ADB"/>
    <w:rsid w:val="000C219E"/>
    <w:rsid w:val="000C21F1"/>
    <w:rsid w:val="000C5313"/>
    <w:rsid w:val="000C5A89"/>
    <w:rsid w:val="000C6F24"/>
    <w:rsid w:val="000D0321"/>
    <w:rsid w:val="000D0459"/>
    <w:rsid w:val="000D052B"/>
    <w:rsid w:val="000D0FCD"/>
    <w:rsid w:val="000D1645"/>
    <w:rsid w:val="000D17A0"/>
    <w:rsid w:val="000D2BAA"/>
    <w:rsid w:val="000D322B"/>
    <w:rsid w:val="000D360F"/>
    <w:rsid w:val="000D40A7"/>
    <w:rsid w:val="000D4B7B"/>
    <w:rsid w:val="000D4B8B"/>
    <w:rsid w:val="000D5660"/>
    <w:rsid w:val="000D5955"/>
    <w:rsid w:val="000D5C1D"/>
    <w:rsid w:val="000D5CDE"/>
    <w:rsid w:val="000D6087"/>
    <w:rsid w:val="000D65B4"/>
    <w:rsid w:val="000D719A"/>
    <w:rsid w:val="000D7865"/>
    <w:rsid w:val="000D7A62"/>
    <w:rsid w:val="000D7CF7"/>
    <w:rsid w:val="000D7FC1"/>
    <w:rsid w:val="000E01CC"/>
    <w:rsid w:val="000E0596"/>
    <w:rsid w:val="000E102A"/>
    <w:rsid w:val="000E10D1"/>
    <w:rsid w:val="000E1834"/>
    <w:rsid w:val="000E3A4D"/>
    <w:rsid w:val="000E4084"/>
    <w:rsid w:val="000E43B3"/>
    <w:rsid w:val="000E4946"/>
    <w:rsid w:val="000E4B57"/>
    <w:rsid w:val="000E4BB9"/>
    <w:rsid w:val="000E4DFA"/>
    <w:rsid w:val="000E4F5E"/>
    <w:rsid w:val="000E560D"/>
    <w:rsid w:val="000E6041"/>
    <w:rsid w:val="000E6898"/>
    <w:rsid w:val="000E6B6D"/>
    <w:rsid w:val="000E6D0E"/>
    <w:rsid w:val="000E72E5"/>
    <w:rsid w:val="000F000E"/>
    <w:rsid w:val="000F104D"/>
    <w:rsid w:val="000F1381"/>
    <w:rsid w:val="000F1C91"/>
    <w:rsid w:val="000F3442"/>
    <w:rsid w:val="000F3BA0"/>
    <w:rsid w:val="000F42C0"/>
    <w:rsid w:val="000F4EC1"/>
    <w:rsid w:val="000F4F5A"/>
    <w:rsid w:val="000F544D"/>
    <w:rsid w:val="000F5BD2"/>
    <w:rsid w:val="000F6947"/>
    <w:rsid w:val="000F6EC1"/>
    <w:rsid w:val="000F77B2"/>
    <w:rsid w:val="000F7C32"/>
    <w:rsid w:val="000F7C6A"/>
    <w:rsid w:val="0010124C"/>
    <w:rsid w:val="0010187A"/>
    <w:rsid w:val="00101968"/>
    <w:rsid w:val="00102774"/>
    <w:rsid w:val="001035D0"/>
    <w:rsid w:val="00104AC8"/>
    <w:rsid w:val="0010550D"/>
    <w:rsid w:val="001068FB"/>
    <w:rsid w:val="001075AD"/>
    <w:rsid w:val="00107811"/>
    <w:rsid w:val="00107C70"/>
    <w:rsid w:val="0011058C"/>
    <w:rsid w:val="00110D3A"/>
    <w:rsid w:val="00110F17"/>
    <w:rsid w:val="00111246"/>
    <w:rsid w:val="00111A76"/>
    <w:rsid w:val="001120BB"/>
    <w:rsid w:val="0011282D"/>
    <w:rsid w:val="00113F86"/>
    <w:rsid w:val="00115FD5"/>
    <w:rsid w:val="00116FEB"/>
    <w:rsid w:val="00117CC9"/>
    <w:rsid w:val="00120C22"/>
    <w:rsid w:val="00120C33"/>
    <w:rsid w:val="00121200"/>
    <w:rsid w:val="001219A8"/>
    <w:rsid w:val="00121B3C"/>
    <w:rsid w:val="00121BD5"/>
    <w:rsid w:val="00121CED"/>
    <w:rsid w:val="00122872"/>
    <w:rsid w:val="001229AD"/>
    <w:rsid w:val="00122E78"/>
    <w:rsid w:val="001245A9"/>
    <w:rsid w:val="00124A18"/>
    <w:rsid w:val="00125433"/>
    <w:rsid w:val="0012565E"/>
    <w:rsid w:val="0012600F"/>
    <w:rsid w:val="001266A0"/>
    <w:rsid w:val="001273E2"/>
    <w:rsid w:val="001303D3"/>
    <w:rsid w:val="00130F79"/>
    <w:rsid w:val="001313D1"/>
    <w:rsid w:val="001317DF"/>
    <w:rsid w:val="00131E59"/>
    <w:rsid w:val="00132478"/>
    <w:rsid w:val="00132CF3"/>
    <w:rsid w:val="001330C3"/>
    <w:rsid w:val="0013350D"/>
    <w:rsid w:val="00133D68"/>
    <w:rsid w:val="00134058"/>
    <w:rsid w:val="00134085"/>
    <w:rsid w:val="00134973"/>
    <w:rsid w:val="00134BBC"/>
    <w:rsid w:val="00135B36"/>
    <w:rsid w:val="00135BDF"/>
    <w:rsid w:val="001364F5"/>
    <w:rsid w:val="00137688"/>
    <w:rsid w:val="001379AD"/>
    <w:rsid w:val="00137F6F"/>
    <w:rsid w:val="00140AD1"/>
    <w:rsid w:val="001415DB"/>
    <w:rsid w:val="00141EFB"/>
    <w:rsid w:val="0014282F"/>
    <w:rsid w:val="00142BCB"/>
    <w:rsid w:val="00142D5C"/>
    <w:rsid w:val="001443AD"/>
    <w:rsid w:val="00145B5F"/>
    <w:rsid w:val="0014619D"/>
    <w:rsid w:val="00146C90"/>
    <w:rsid w:val="00146D24"/>
    <w:rsid w:val="00147461"/>
    <w:rsid w:val="001478A9"/>
    <w:rsid w:val="001501B7"/>
    <w:rsid w:val="00150920"/>
    <w:rsid w:val="00151072"/>
    <w:rsid w:val="00151261"/>
    <w:rsid w:val="00151DD9"/>
    <w:rsid w:val="00151DEE"/>
    <w:rsid w:val="00151F2C"/>
    <w:rsid w:val="00152232"/>
    <w:rsid w:val="001524C6"/>
    <w:rsid w:val="001539F8"/>
    <w:rsid w:val="0015406D"/>
    <w:rsid w:val="00155176"/>
    <w:rsid w:val="0015546A"/>
    <w:rsid w:val="00156B92"/>
    <w:rsid w:val="001574A1"/>
    <w:rsid w:val="00157745"/>
    <w:rsid w:val="00160D4F"/>
    <w:rsid w:val="00161948"/>
    <w:rsid w:val="00161E09"/>
    <w:rsid w:val="00162242"/>
    <w:rsid w:val="00165445"/>
    <w:rsid w:val="001656B3"/>
    <w:rsid w:val="00165FE7"/>
    <w:rsid w:val="001660CE"/>
    <w:rsid w:val="001668C1"/>
    <w:rsid w:val="00170BCF"/>
    <w:rsid w:val="0017101C"/>
    <w:rsid w:val="0017123E"/>
    <w:rsid w:val="00171400"/>
    <w:rsid w:val="0017247F"/>
    <w:rsid w:val="00172ABF"/>
    <w:rsid w:val="00172BE3"/>
    <w:rsid w:val="001733A7"/>
    <w:rsid w:val="00173849"/>
    <w:rsid w:val="00173E43"/>
    <w:rsid w:val="001742FE"/>
    <w:rsid w:val="00174714"/>
    <w:rsid w:val="00174C8C"/>
    <w:rsid w:val="00175857"/>
    <w:rsid w:val="0017637E"/>
    <w:rsid w:val="00176DA8"/>
    <w:rsid w:val="001774B8"/>
    <w:rsid w:val="001801FB"/>
    <w:rsid w:val="00180703"/>
    <w:rsid w:val="00180791"/>
    <w:rsid w:val="00181F94"/>
    <w:rsid w:val="001820C3"/>
    <w:rsid w:val="00182471"/>
    <w:rsid w:val="00182E85"/>
    <w:rsid w:val="00183B2F"/>
    <w:rsid w:val="0018405A"/>
    <w:rsid w:val="00185A81"/>
    <w:rsid w:val="001861A1"/>
    <w:rsid w:val="00186479"/>
    <w:rsid w:val="001868E7"/>
    <w:rsid w:val="00187815"/>
    <w:rsid w:val="00190515"/>
    <w:rsid w:val="001906FF"/>
    <w:rsid w:val="0019155B"/>
    <w:rsid w:val="001915F8"/>
    <w:rsid w:val="0019195B"/>
    <w:rsid w:val="00191D45"/>
    <w:rsid w:val="00191FF4"/>
    <w:rsid w:val="00192104"/>
    <w:rsid w:val="00193182"/>
    <w:rsid w:val="001942F5"/>
    <w:rsid w:val="00194839"/>
    <w:rsid w:val="001949B1"/>
    <w:rsid w:val="00195448"/>
    <w:rsid w:val="00195E79"/>
    <w:rsid w:val="00195FAD"/>
    <w:rsid w:val="00196793"/>
    <w:rsid w:val="00196E02"/>
    <w:rsid w:val="00196FC0"/>
    <w:rsid w:val="001A00E8"/>
    <w:rsid w:val="001A095F"/>
    <w:rsid w:val="001A09ED"/>
    <w:rsid w:val="001A20A2"/>
    <w:rsid w:val="001A3361"/>
    <w:rsid w:val="001A4A2F"/>
    <w:rsid w:val="001A52A7"/>
    <w:rsid w:val="001A6A21"/>
    <w:rsid w:val="001A7A39"/>
    <w:rsid w:val="001A7D71"/>
    <w:rsid w:val="001B032A"/>
    <w:rsid w:val="001B034A"/>
    <w:rsid w:val="001B0401"/>
    <w:rsid w:val="001B13C1"/>
    <w:rsid w:val="001B1988"/>
    <w:rsid w:val="001B1F61"/>
    <w:rsid w:val="001B2400"/>
    <w:rsid w:val="001B2A01"/>
    <w:rsid w:val="001B3264"/>
    <w:rsid w:val="001B3F37"/>
    <w:rsid w:val="001B5B3A"/>
    <w:rsid w:val="001B5EB9"/>
    <w:rsid w:val="001B5FB9"/>
    <w:rsid w:val="001B6174"/>
    <w:rsid w:val="001B671C"/>
    <w:rsid w:val="001B7C15"/>
    <w:rsid w:val="001C015B"/>
    <w:rsid w:val="001C1CF1"/>
    <w:rsid w:val="001C469F"/>
    <w:rsid w:val="001C522C"/>
    <w:rsid w:val="001C55E1"/>
    <w:rsid w:val="001C6855"/>
    <w:rsid w:val="001C695D"/>
    <w:rsid w:val="001C74E4"/>
    <w:rsid w:val="001C7693"/>
    <w:rsid w:val="001C7CE4"/>
    <w:rsid w:val="001D00AD"/>
    <w:rsid w:val="001D1F12"/>
    <w:rsid w:val="001D30C5"/>
    <w:rsid w:val="001D337D"/>
    <w:rsid w:val="001D3B00"/>
    <w:rsid w:val="001D3F87"/>
    <w:rsid w:val="001D49F8"/>
    <w:rsid w:val="001D4FD9"/>
    <w:rsid w:val="001D509D"/>
    <w:rsid w:val="001D540E"/>
    <w:rsid w:val="001D5972"/>
    <w:rsid w:val="001D5A22"/>
    <w:rsid w:val="001D76AF"/>
    <w:rsid w:val="001D7A3C"/>
    <w:rsid w:val="001D7AE4"/>
    <w:rsid w:val="001E0045"/>
    <w:rsid w:val="001E081B"/>
    <w:rsid w:val="001E22E8"/>
    <w:rsid w:val="001E3713"/>
    <w:rsid w:val="001E38AB"/>
    <w:rsid w:val="001E5078"/>
    <w:rsid w:val="001E55C1"/>
    <w:rsid w:val="001E6A00"/>
    <w:rsid w:val="001E7AA4"/>
    <w:rsid w:val="001E7C6F"/>
    <w:rsid w:val="001F033C"/>
    <w:rsid w:val="001F07C6"/>
    <w:rsid w:val="001F0CCF"/>
    <w:rsid w:val="001F15ED"/>
    <w:rsid w:val="001F1E16"/>
    <w:rsid w:val="001F1F6D"/>
    <w:rsid w:val="001F20DF"/>
    <w:rsid w:val="001F2B8F"/>
    <w:rsid w:val="001F3423"/>
    <w:rsid w:val="001F54CA"/>
    <w:rsid w:val="001F57AE"/>
    <w:rsid w:val="001F5E15"/>
    <w:rsid w:val="001F5EEB"/>
    <w:rsid w:val="001F64DE"/>
    <w:rsid w:val="001F6F95"/>
    <w:rsid w:val="001F716F"/>
    <w:rsid w:val="001F7643"/>
    <w:rsid w:val="001F7EBB"/>
    <w:rsid w:val="002007C8"/>
    <w:rsid w:val="00200B87"/>
    <w:rsid w:val="002016C4"/>
    <w:rsid w:val="002020F6"/>
    <w:rsid w:val="002021A3"/>
    <w:rsid w:val="002021D3"/>
    <w:rsid w:val="00203BD8"/>
    <w:rsid w:val="00204DB1"/>
    <w:rsid w:val="00205ADE"/>
    <w:rsid w:val="00205F84"/>
    <w:rsid w:val="00206794"/>
    <w:rsid w:val="00206B37"/>
    <w:rsid w:val="00207B8A"/>
    <w:rsid w:val="00210173"/>
    <w:rsid w:val="00210709"/>
    <w:rsid w:val="00210F12"/>
    <w:rsid w:val="00211B7D"/>
    <w:rsid w:val="00211D2A"/>
    <w:rsid w:val="00212679"/>
    <w:rsid w:val="00212771"/>
    <w:rsid w:val="00212D18"/>
    <w:rsid w:val="00213A26"/>
    <w:rsid w:val="002144D3"/>
    <w:rsid w:val="002146BA"/>
    <w:rsid w:val="0021483F"/>
    <w:rsid w:val="00214D49"/>
    <w:rsid w:val="002154B7"/>
    <w:rsid w:val="002156A9"/>
    <w:rsid w:val="002157CE"/>
    <w:rsid w:val="0021606B"/>
    <w:rsid w:val="0021750E"/>
    <w:rsid w:val="002175B8"/>
    <w:rsid w:val="00220375"/>
    <w:rsid w:val="00220553"/>
    <w:rsid w:val="0022229B"/>
    <w:rsid w:val="002225B2"/>
    <w:rsid w:val="00223465"/>
    <w:rsid w:val="00225563"/>
    <w:rsid w:val="002255C5"/>
    <w:rsid w:val="00226A94"/>
    <w:rsid w:val="002272C6"/>
    <w:rsid w:val="00227D96"/>
    <w:rsid w:val="002306CF"/>
    <w:rsid w:val="00230A71"/>
    <w:rsid w:val="0023199F"/>
    <w:rsid w:val="00231AD3"/>
    <w:rsid w:val="00233238"/>
    <w:rsid w:val="00233A34"/>
    <w:rsid w:val="002345BC"/>
    <w:rsid w:val="002349E1"/>
    <w:rsid w:val="00235DB0"/>
    <w:rsid w:val="00236992"/>
    <w:rsid w:val="00236FC6"/>
    <w:rsid w:val="002374AE"/>
    <w:rsid w:val="00237A55"/>
    <w:rsid w:val="00237EFC"/>
    <w:rsid w:val="00240334"/>
    <w:rsid w:val="00241DE6"/>
    <w:rsid w:val="00242636"/>
    <w:rsid w:val="0024263C"/>
    <w:rsid w:val="002427D7"/>
    <w:rsid w:val="0024403D"/>
    <w:rsid w:val="0024524F"/>
    <w:rsid w:val="00245EEA"/>
    <w:rsid w:val="00246C1B"/>
    <w:rsid w:val="00247877"/>
    <w:rsid w:val="00250510"/>
    <w:rsid w:val="002505BF"/>
    <w:rsid w:val="002522BB"/>
    <w:rsid w:val="00253AE8"/>
    <w:rsid w:val="00254DB3"/>
    <w:rsid w:val="002550F9"/>
    <w:rsid w:val="0025534A"/>
    <w:rsid w:val="00256650"/>
    <w:rsid w:val="00256FB4"/>
    <w:rsid w:val="00257B6E"/>
    <w:rsid w:val="00260547"/>
    <w:rsid w:val="00260690"/>
    <w:rsid w:val="002615F6"/>
    <w:rsid w:val="00261E85"/>
    <w:rsid w:val="002628FA"/>
    <w:rsid w:val="00263DBE"/>
    <w:rsid w:val="0026407F"/>
    <w:rsid w:val="00264736"/>
    <w:rsid w:val="00264A8B"/>
    <w:rsid w:val="00265199"/>
    <w:rsid w:val="00265D16"/>
    <w:rsid w:val="002672A6"/>
    <w:rsid w:val="002700AE"/>
    <w:rsid w:val="00270E92"/>
    <w:rsid w:val="00271C20"/>
    <w:rsid w:val="00274A40"/>
    <w:rsid w:val="00275DC3"/>
    <w:rsid w:val="002773E7"/>
    <w:rsid w:val="002774AF"/>
    <w:rsid w:val="00280833"/>
    <w:rsid w:val="00281490"/>
    <w:rsid w:val="00281D8A"/>
    <w:rsid w:val="00282FC8"/>
    <w:rsid w:val="00283AAA"/>
    <w:rsid w:val="00283DE2"/>
    <w:rsid w:val="00284543"/>
    <w:rsid w:val="00284594"/>
    <w:rsid w:val="00284997"/>
    <w:rsid w:val="00286E90"/>
    <w:rsid w:val="00287222"/>
    <w:rsid w:val="00287750"/>
    <w:rsid w:val="00291014"/>
    <w:rsid w:val="0029178F"/>
    <w:rsid w:val="0029201E"/>
    <w:rsid w:val="00292591"/>
    <w:rsid w:val="00292FBA"/>
    <w:rsid w:val="002936F5"/>
    <w:rsid w:val="00293BB3"/>
    <w:rsid w:val="00294919"/>
    <w:rsid w:val="00294CB2"/>
    <w:rsid w:val="00295F78"/>
    <w:rsid w:val="00296056"/>
    <w:rsid w:val="0029658C"/>
    <w:rsid w:val="0029720F"/>
    <w:rsid w:val="002977D5"/>
    <w:rsid w:val="00297A69"/>
    <w:rsid w:val="002A010A"/>
    <w:rsid w:val="002A0342"/>
    <w:rsid w:val="002A0693"/>
    <w:rsid w:val="002A06B9"/>
    <w:rsid w:val="002A06D6"/>
    <w:rsid w:val="002A1341"/>
    <w:rsid w:val="002A1711"/>
    <w:rsid w:val="002A274F"/>
    <w:rsid w:val="002A3201"/>
    <w:rsid w:val="002A38CD"/>
    <w:rsid w:val="002A4050"/>
    <w:rsid w:val="002A549E"/>
    <w:rsid w:val="002A62FB"/>
    <w:rsid w:val="002A691E"/>
    <w:rsid w:val="002A69B3"/>
    <w:rsid w:val="002A6B6F"/>
    <w:rsid w:val="002A6F98"/>
    <w:rsid w:val="002A7E19"/>
    <w:rsid w:val="002B080C"/>
    <w:rsid w:val="002B1737"/>
    <w:rsid w:val="002B189A"/>
    <w:rsid w:val="002B2390"/>
    <w:rsid w:val="002B24AC"/>
    <w:rsid w:val="002B2C6D"/>
    <w:rsid w:val="002B2EB8"/>
    <w:rsid w:val="002B32FA"/>
    <w:rsid w:val="002B37E4"/>
    <w:rsid w:val="002B5CD6"/>
    <w:rsid w:val="002B5E4C"/>
    <w:rsid w:val="002B6FFB"/>
    <w:rsid w:val="002C00E1"/>
    <w:rsid w:val="002C060E"/>
    <w:rsid w:val="002C09DB"/>
    <w:rsid w:val="002C0B6B"/>
    <w:rsid w:val="002C1F74"/>
    <w:rsid w:val="002C2BB6"/>
    <w:rsid w:val="002C2FA3"/>
    <w:rsid w:val="002C3389"/>
    <w:rsid w:val="002C34D7"/>
    <w:rsid w:val="002C36BE"/>
    <w:rsid w:val="002C38C6"/>
    <w:rsid w:val="002C4D32"/>
    <w:rsid w:val="002C5078"/>
    <w:rsid w:val="002C53DC"/>
    <w:rsid w:val="002C55D1"/>
    <w:rsid w:val="002C697E"/>
    <w:rsid w:val="002C6A76"/>
    <w:rsid w:val="002C6D63"/>
    <w:rsid w:val="002C70EF"/>
    <w:rsid w:val="002C7150"/>
    <w:rsid w:val="002C762F"/>
    <w:rsid w:val="002C77C8"/>
    <w:rsid w:val="002C7E02"/>
    <w:rsid w:val="002C7F47"/>
    <w:rsid w:val="002D0A61"/>
    <w:rsid w:val="002D1101"/>
    <w:rsid w:val="002D140B"/>
    <w:rsid w:val="002D14DA"/>
    <w:rsid w:val="002D20EE"/>
    <w:rsid w:val="002D234B"/>
    <w:rsid w:val="002D2D63"/>
    <w:rsid w:val="002D2E58"/>
    <w:rsid w:val="002D3023"/>
    <w:rsid w:val="002D3099"/>
    <w:rsid w:val="002D3212"/>
    <w:rsid w:val="002D376C"/>
    <w:rsid w:val="002D3974"/>
    <w:rsid w:val="002D44CD"/>
    <w:rsid w:val="002D484B"/>
    <w:rsid w:val="002D542D"/>
    <w:rsid w:val="002D624C"/>
    <w:rsid w:val="002D6AF5"/>
    <w:rsid w:val="002D7637"/>
    <w:rsid w:val="002D78FD"/>
    <w:rsid w:val="002E1674"/>
    <w:rsid w:val="002E2B7A"/>
    <w:rsid w:val="002E2DAC"/>
    <w:rsid w:val="002E2DB8"/>
    <w:rsid w:val="002E3709"/>
    <w:rsid w:val="002E3968"/>
    <w:rsid w:val="002E3D68"/>
    <w:rsid w:val="002E44EB"/>
    <w:rsid w:val="002E6A9D"/>
    <w:rsid w:val="002E6F64"/>
    <w:rsid w:val="002E7152"/>
    <w:rsid w:val="002E776A"/>
    <w:rsid w:val="002E7CCF"/>
    <w:rsid w:val="002F0B1A"/>
    <w:rsid w:val="002F0C76"/>
    <w:rsid w:val="002F10A6"/>
    <w:rsid w:val="002F1E89"/>
    <w:rsid w:val="002F2CB1"/>
    <w:rsid w:val="002F2F6D"/>
    <w:rsid w:val="002F311F"/>
    <w:rsid w:val="002F323A"/>
    <w:rsid w:val="002F45F1"/>
    <w:rsid w:val="002F467D"/>
    <w:rsid w:val="002F5795"/>
    <w:rsid w:val="002F5A06"/>
    <w:rsid w:val="002F5F25"/>
    <w:rsid w:val="00300B0C"/>
    <w:rsid w:val="0030136A"/>
    <w:rsid w:val="0030177F"/>
    <w:rsid w:val="00301A04"/>
    <w:rsid w:val="00301A50"/>
    <w:rsid w:val="00301D86"/>
    <w:rsid w:val="00301EA3"/>
    <w:rsid w:val="00301FE1"/>
    <w:rsid w:val="003022CA"/>
    <w:rsid w:val="00303A1B"/>
    <w:rsid w:val="00304DAA"/>
    <w:rsid w:val="003054F2"/>
    <w:rsid w:val="00306FF6"/>
    <w:rsid w:val="00307E71"/>
    <w:rsid w:val="003101E3"/>
    <w:rsid w:val="003117C1"/>
    <w:rsid w:val="00312486"/>
    <w:rsid w:val="00312986"/>
    <w:rsid w:val="00312ACB"/>
    <w:rsid w:val="003130E4"/>
    <w:rsid w:val="00313722"/>
    <w:rsid w:val="00313C18"/>
    <w:rsid w:val="00314DBC"/>
    <w:rsid w:val="00315330"/>
    <w:rsid w:val="00315C41"/>
    <w:rsid w:val="0031793E"/>
    <w:rsid w:val="00321D66"/>
    <w:rsid w:val="0032208C"/>
    <w:rsid w:val="00325ADF"/>
    <w:rsid w:val="003274EB"/>
    <w:rsid w:val="00327834"/>
    <w:rsid w:val="0033078E"/>
    <w:rsid w:val="00330E2A"/>
    <w:rsid w:val="00333323"/>
    <w:rsid w:val="00334272"/>
    <w:rsid w:val="003342C9"/>
    <w:rsid w:val="0033517D"/>
    <w:rsid w:val="00335441"/>
    <w:rsid w:val="003354C9"/>
    <w:rsid w:val="00335855"/>
    <w:rsid w:val="00336077"/>
    <w:rsid w:val="003369E0"/>
    <w:rsid w:val="00337CCD"/>
    <w:rsid w:val="00342077"/>
    <w:rsid w:val="00342334"/>
    <w:rsid w:val="00342423"/>
    <w:rsid w:val="003434C3"/>
    <w:rsid w:val="0034365C"/>
    <w:rsid w:val="00344BC5"/>
    <w:rsid w:val="003454A6"/>
    <w:rsid w:val="00346563"/>
    <w:rsid w:val="00346C4A"/>
    <w:rsid w:val="00347367"/>
    <w:rsid w:val="003479CE"/>
    <w:rsid w:val="00350F0A"/>
    <w:rsid w:val="0035148F"/>
    <w:rsid w:val="0035154A"/>
    <w:rsid w:val="00351DF2"/>
    <w:rsid w:val="00351EC8"/>
    <w:rsid w:val="0035211D"/>
    <w:rsid w:val="00352792"/>
    <w:rsid w:val="00353C17"/>
    <w:rsid w:val="00354AA0"/>
    <w:rsid w:val="00355BDC"/>
    <w:rsid w:val="00356607"/>
    <w:rsid w:val="003570BC"/>
    <w:rsid w:val="0035780D"/>
    <w:rsid w:val="0035785D"/>
    <w:rsid w:val="00357B23"/>
    <w:rsid w:val="00357B9F"/>
    <w:rsid w:val="00357EF4"/>
    <w:rsid w:val="003601DA"/>
    <w:rsid w:val="0036020F"/>
    <w:rsid w:val="00360388"/>
    <w:rsid w:val="00360D7B"/>
    <w:rsid w:val="00360FE6"/>
    <w:rsid w:val="003610B8"/>
    <w:rsid w:val="00361429"/>
    <w:rsid w:val="003621A9"/>
    <w:rsid w:val="00362BD9"/>
    <w:rsid w:val="00362F60"/>
    <w:rsid w:val="003632CD"/>
    <w:rsid w:val="00363D6E"/>
    <w:rsid w:val="00363D82"/>
    <w:rsid w:val="003653D0"/>
    <w:rsid w:val="00365C20"/>
    <w:rsid w:val="00365F9D"/>
    <w:rsid w:val="003672FE"/>
    <w:rsid w:val="003675A2"/>
    <w:rsid w:val="00367A91"/>
    <w:rsid w:val="003708D4"/>
    <w:rsid w:val="003714EA"/>
    <w:rsid w:val="00371A01"/>
    <w:rsid w:val="00371DBB"/>
    <w:rsid w:val="00372675"/>
    <w:rsid w:val="00372708"/>
    <w:rsid w:val="00372AF7"/>
    <w:rsid w:val="0037312C"/>
    <w:rsid w:val="00374784"/>
    <w:rsid w:val="00375480"/>
    <w:rsid w:val="003758CC"/>
    <w:rsid w:val="00375D16"/>
    <w:rsid w:val="00376920"/>
    <w:rsid w:val="00377266"/>
    <w:rsid w:val="003808B2"/>
    <w:rsid w:val="0038125C"/>
    <w:rsid w:val="00381C63"/>
    <w:rsid w:val="003820E7"/>
    <w:rsid w:val="00382445"/>
    <w:rsid w:val="00383498"/>
    <w:rsid w:val="00383A24"/>
    <w:rsid w:val="00383C19"/>
    <w:rsid w:val="003840F0"/>
    <w:rsid w:val="003855BC"/>
    <w:rsid w:val="00386787"/>
    <w:rsid w:val="00387607"/>
    <w:rsid w:val="003878F0"/>
    <w:rsid w:val="003916B5"/>
    <w:rsid w:val="00391E56"/>
    <w:rsid w:val="0039352F"/>
    <w:rsid w:val="003946D7"/>
    <w:rsid w:val="003950B3"/>
    <w:rsid w:val="00395D8D"/>
    <w:rsid w:val="00396445"/>
    <w:rsid w:val="003966AF"/>
    <w:rsid w:val="0039745B"/>
    <w:rsid w:val="003A0EAA"/>
    <w:rsid w:val="003A26B1"/>
    <w:rsid w:val="003A2FF1"/>
    <w:rsid w:val="003A31CB"/>
    <w:rsid w:val="003A41EF"/>
    <w:rsid w:val="003A5004"/>
    <w:rsid w:val="003A5400"/>
    <w:rsid w:val="003A603E"/>
    <w:rsid w:val="003A6161"/>
    <w:rsid w:val="003A6A1C"/>
    <w:rsid w:val="003A76EA"/>
    <w:rsid w:val="003B03D6"/>
    <w:rsid w:val="003B1694"/>
    <w:rsid w:val="003B1F06"/>
    <w:rsid w:val="003B227E"/>
    <w:rsid w:val="003B2A11"/>
    <w:rsid w:val="003B3036"/>
    <w:rsid w:val="003B3ADF"/>
    <w:rsid w:val="003B3B4C"/>
    <w:rsid w:val="003B3FCA"/>
    <w:rsid w:val="003B444F"/>
    <w:rsid w:val="003B47D3"/>
    <w:rsid w:val="003B5961"/>
    <w:rsid w:val="003B671F"/>
    <w:rsid w:val="003B67D6"/>
    <w:rsid w:val="003B680F"/>
    <w:rsid w:val="003B75DA"/>
    <w:rsid w:val="003B75F7"/>
    <w:rsid w:val="003C018D"/>
    <w:rsid w:val="003C0922"/>
    <w:rsid w:val="003C0D05"/>
    <w:rsid w:val="003C1265"/>
    <w:rsid w:val="003C1457"/>
    <w:rsid w:val="003C2797"/>
    <w:rsid w:val="003C378A"/>
    <w:rsid w:val="003C3813"/>
    <w:rsid w:val="003C4140"/>
    <w:rsid w:val="003C466C"/>
    <w:rsid w:val="003C46AE"/>
    <w:rsid w:val="003C4A6B"/>
    <w:rsid w:val="003D0057"/>
    <w:rsid w:val="003D0320"/>
    <w:rsid w:val="003D0B30"/>
    <w:rsid w:val="003D1448"/>
    <w:rsid w:val="003D2006"/>
    <w:rsid w:val="003D2480"/>
    <w:rsid w:val="003D2FE6"/>
    <w:rsid w:val="003D31B6"/>
    <w:rsid w:val="003D40AD"/>
    <w:rsid w:val="003D4FB4"/>
    <w:rsid w:val="003D507B"/>
    <w:rsid w:val="003D56A1"/>
    <w:rsid w:val="003D6134"/>
    <w:rsid w:val="003D64FA"/>
    <w:rsid w:val="003D678E"/>
    <w:rsid w:val="003D6AE4"/>
    <w:rsid w:val="003D6EDD"/>
    <w:rsid w:val="003D76FF"/>
    <w:rsid w:val="003E02D7"/>
    <w:rsid w:val="003E087C"/>
    <w:rsid w:val="003E0929"/>
    <w:rsid w:val="003E0D8A"/>
    <w:rsid w:val="003E10FA"/>
    <w:rsid w:val="003E1621"/>
    <w:rsid w:val="003E16D2"/>
    <w:rsid w:val="003E1750"/>
    <w:rsid w:val="003E1CBD"/>
    <w:rsid w:val="003E2109"/>
    <w:rsid w:val="003E2EC8"/>
    <w:rsid w:val="003E35FD"/>
    <w:rsid w:val="003E3FF1"/>
    <w:rsid w:val="003E60B8"/>
    <w:rsid w:val="003E6B32"/>
    <w:rsid w:val="003E743F"/>
    <w:rsid w:val="003E75E2"/>
    <w:rsid w:val="003E7A04"/>
    <w:rsid w:val="003F05B5"/>
    <w:rsid w:val="003F1E36"/>
    <w:rsid w:val="003F2816"/>
    <w:rsid w:val="003F2F63"/>
    <w:rsid w:val="003F3304"/>
    <w:rsid w:val="003F37B4"/>
    <w:rsid w:val="003F5B15"/>
    <w:rsid w:val="003F5DBD"/>
    <w:rsid w:val="003F62ED"/>
    <w:rsid w:val="003F66BA"/>
    <w:rsid w:val="003F693C"/>
    <w:rsid w:val="003F6DA8"/>
    <w:rsid w:val="003F7840"/>
    <w:rsid w:val="00400A9A"/>
    <w:rsid w:val="00400B08"/>
    <w:rsid w:val="004030E9"/>
    <w:rsid w:val="00403222"/>
    <w:rsid w:val="00403B41"/>
    <w:rsid w:val="00403D76"/>
    <w:rsid w:val="004046B9"/>
    <w:rsid w:val="00405431"/>
    <w:rsid w:val="00406000"/>
    <w:rsid w:val="00406605"/>
    <w:rsid w:val="00406F36"/>
    <w:rsid w:val="00407190"/>
    <w:rsid w:val="004071ED"/>
    <w:rsid w:val="00407BC8"/>
    <w:rsid w:val="0041027C"/>
    <w:rsid w:val="004105AB"/>
    <w:rsid w:val="00410637"/>
    <w:rsid w:val="00411861"/>
    <w:rsid w:val="00412D58"/>
    <w:rsid w:val="004138DF"/>
    <w:rsid w:val="00414C2C"/>
    <w:rsid w:val="00415489"/>
    <w:rsid w:val="00415739"/>
    <w:rsid w:val="00415CC7"/>
    <w:rsid w:val="00415DE8"/>
    <w:rsid w:val="0041638D"/>
    <w:rsid w:val="004168AD"/>
    <w:rsid w:val="00417068"/>
    <w:rsid w:val="00417C75"/>
    <w:rsid w:val="00417E96"/>
    <w:rsid w:val="004216B7"/>
    <w:rsid w:val="00421D76"/>
    <w:rsid w:val="00422EE8"/>
    <w:rsid w:val="00423775"/>
    <w:rsid w:val="00423F38"/>
    <w:rsid w:val="0042415B"/>
    <w:rsid w:val="004243D6"/>
    <w:rsid w:val="004244AB"/>
    <w:rsid w:val="00424536"/>
    <w:rsid w:val="00424E16"/>
    <w:rsid w:val="0042513E"/>
    <w:rsid w:val="00425615"/>
    <w:rsid w:val="00425C49"/>
    <w:rsid w:val="00425CAE"/>
    <w:rsid w:val="00426057"/>
    <w:rsid w:val="00426919"/>
    <w:rsid w:val="00426B89"/>
    <w:rsid w:val="00426D61"/>
    <w:rsid w:val="004279E4"/>
    <w:rsid w:val="00427BA1"/>
    <w:rsid w:val="00427C73"/>
    <w:rsid w:val="00427DF7"/>
    <w:rsid w:val="0043069C"/>
    <w:rsid w:val="004308F8"/>
    <w:rsid w:val="00430B7C"/>
    <w:rsid w:val="00431AF7"/>
    <w:rsid w:val="00433471"/>
    <w:rsid w:val="00434DC9"/>
    <w:rsid w:val="00435193"/>
    <w:rsid w:val="00435285"/>
    <w:rsid w:val="004357A9"/>
    <w:rsid w:val="00435B20"/>
    <w:rsid w:val="00436396"/>
    <w:rsid w:val="004373D4"/>
    <w:rsid w:val="00437D76"/>
    <w:rsid w:val="00437F61"/>
    <w:rsid w:val="0044073C"/>
    <w:rsid w:val="00440817"/>
    <w:rsid w:val="00440D63"/>
    <w:rsid w:val="004412A1"/>
    <w:rsid w:val="00442CA7"/>
    <w:rsid w:val="0044321F"/>
    <w:rsid w:val="0044427B"/>
    <w:rsid w:val="004447FB"/>
    <w:rsid w:val="00446124"/>
    <w:rsid w:val="00446767"/>
    <w:rsid w:val="00446822"/>
    <w:rsid w:val="00446B2D"/>
    <w:rsid w:val="0044771F"/>
    <w:rsid w:val="00450621"/>
    <w:rsid w:val="00452769"/>
    <w:rsid w:val="0045343F"/>
    <w:rsid w:val="00454C05"/>
    <w:rsid w:val="00455EEA"/>
    <w:rsid w:val="00456700"/>
    <w:rsid w:val="00461739"/>
    <w:rsid w:val="0046284E"/>
    <w:rsid w:val="00462D00"/>
    <w:rsid w:val="0046325B"/>
    <w:rsid w:val="00463CFC"/>
    <w:rsid w:val="0046621E"/>
    <w:rsid w:val="0046667A"/>
    <w:rsid w:val="0046683B"/>
    <w:rsid w:val="0046694A"/>
    <w:rsid w:val="004672DB"/>
    <w:rsid w:val="00467A60"/>
    <w:rsid w:val="00470D7F"/>
    <w:rsid w:val="004710D2"/>
    <w:rsid w:val="0047129D"/>
    <w:rsid w:val="004714AF"/>
    <w:rsid w:val="00472785"/>
    <w:rsid w:val="004733A6"/>
    <w:rsid w:val="00473D31"/>
    <w:rsid w:val="0047444F"/>
    <w:rsid w:val="0047462E"/>
    <w:rsid w:val="00474E3F"/>
    <w:rsid w:val="00474EB3"/>
    <w:rsid w:val="004768BC"/>
    <w:rsid w:val="00477451"/>
    <w:rsid w:val="00477665"/>
    <w:rsid w:val="00477849"/>
    <w:rsid w:val="0048034A"/>
    <w:rsid w:val="004815E0"/>
    <w:rsid w:val="0048296E"/>
    <w:rsid w:val="00482C1B"/>
    <w:rsid w:val="004836E1"/>
    <w:rsid w:val="004841A2"/>
    <w:rsid w:val="00486316"/>
    <w:rsid w:val="0048662C"/>
    <w:rsid w:val="004868CE"/>
    <w:rsid w:val="004873FE"/>
    <w:rsid w:val="0048747F"/>
    <w:rsid w:val="00487BEA"/>
    <w:rsid w:val="00490A9B"/>
    <w:rsid w:val="00491C51"/>
    <w:rsid w:val="00491DBB"/>
    <w:rsid w:val="00491FEC"/>
    <w:rsid w:val="0049359F"/>
    <w:rsid w:val="004935CA"/>
    <w:rsid w:val="00493B81"/>
    <w:rsid w:val="00493BE1"/>
    <w:rsid w:val="00494015"/>
    <w:rsid w:val="004946E5"/>
    <w:rsid w:val="00495886"/>
    <w:rsid w:val="00495BF6"/>
    <w:rsid w:val="00496BAA"/>
    <w:rsid w:val="00497043"/>
    <w:rsid w:val="00497148"/>
    <w:rsid w:val="004971CE"/>
    <w:rsid w:val="004A0199"/>
    <w:rsid w:val="004A08C4"/>
    <w:rsid w:val="004A2762"/>
    <w:rsid w:val="004A2928"/>
    <w:rsid w:val="004A2B85"/>
    <w:rsid w:val="004A46EA"/>
    <w:rsid w:val="004A4E28"/>
    <w:rsid w:val="004A59D7"/>
    <w:rsid w:val="004A664A"/>
    <w:rsid w:val="004A7742"/>
    <w:rsid w:val="004A7797"/>
    <w:rsid w:val="004A7FAA"/>
    <w:rsid w:val="004B0341"/>
    <w:rsid w:val="004B05E3"/>
    <w:rsid w:val="004B0A58"/>
    <w:rsid w:val="004B0FDE"/>
    <w:rsid w:val="004B0FF6"/>
    <w:rsid w:val="004B1B90"/>
    <w:rsid w:val="004B1CB2"/>
    <w:rsid w:val="004B1E16"/>
    <w:rsid w:val="004B2967"/>
    <w:rsid w:val="004B3326"/>
    <w:rsid w:val="004B394F"/>
    <w:rsid w:val="004B39A7"/>
    <w:rsid w:val="004B3ECB"/>
    <w:rsid w:val="004B4271"/>
    <w:rsid w:val="004B431F"/>
    <w:rsid w:val="004B50D6"/>
    <w:rsid w:val="004B5374"/>
    <w:rsid w:val="004B7692"/>
    <w:rsid w:val="004B7FE4"/>
    <w:rsid w:val="004C0529"/>
    <w:rsid w:val="004C1215"/>
    <w:rsid w:val="004C2FD7"/>
    <w:rsid w:val="004C4476"/>
    <w:rsid w:val="004C4718"/>
    <w:rsid w:val="004C4CAE"/>
    <w:rsid w:val="004C5880"/>
    <w:rsid w:val="004C5F20"/>
    <w:rsid w:val="004C6C7F"/>
    <w:rsid w:val="004C7143"/>
    <w:rsid w:val="004C7770"/>
    <w:rsid w:val="004C779D"/>
    <w:rsid w:val="004C7EF5"/>
    <w:rsid w:val="004D03D5"/>
    <w:rsid w:val="004D060B"/>
    <w:rsid w:val="004D09EC"/>
    <w:rsid w:val="004D1378"/>
    <w:rsid w:val="004D13A2"/>
    <w:rsid w:val="004D280B"/>
    <w:rsid w:val="004D29FF"/>
    <w:rsid w:val="004D3ACB"/>
    <w:rsid w:val="004D453B"/>
    <w:rsid w:val="004D4553"/>
    <w:rsid w:val="004D4FA7"/>
    <w:rsid w:val="004D4FAB"/>
    <w:rsid w:val="004D5423"/>
    <w:rsid w:val="004D575F"/>
    <w:rsid w:val="004D5AEF"/>
    <w:rsid w:val="004D6282"/>
    <w:rsid w:val="004D6445"/>
    <w:rsid w:val="004D6734"/>
    <w:rsid w:val="004D6915"/>
    <w:rsid w:val="004D797A"/>
    <w:rsid w:val="004E04E5"/>
    <w:rsid w:val="004E1060"/>
    <w:rsid w:val="004E3C6F"/>
    <w:rsid w:val="004E42BD"/>
    <w:rsid w:val="004E4446"/>
    <w:rsid w:val="004E4819"/>
    <w:rsid w:val="004E4920"/>
    <w:rsid w:val="004E6200"/>
    <w:rsid w:val="004E6223"/>
    <w:rsid w:val="004E75AC"/>
    <w:rsid w:val="004F036F"/>
    <w:rsid w:val="004F137F"/>
    <w:rsid w:val="004F1B88"/>
    <w:rsid w:val="004F21AF"/>
    <w:rsid w:val="004F24DD"/>
    <w:rsid w:val="004F2D36"/>
    <w:rsid w:val="004F2FE5"/>
    <w:rsid w:val="004F3C4F"/>
    <w:rsid w:val="004F3CC9"/>
    <w:rsid w:val="004F44A0"/>
    <w:rsid w:val="004F532D"/>
    <w:rsid w:val="004F5E22"/>
    <w:rsid w:val="004F5FA9"/>
    <w:rsid w:val="004F65B1"/>
    <w:rsid w:val="004F695B"/>
    <w:rsid w:val="004F6C1B"/>
    <w:rsid w:val="004F6CD5"/>
    <w:rsid w:val="004F6E7E"/>
    <w:rsid w:val="004F712B"/>
    <w:rsid w:val="004F758A"/>
    <w:rsid w:val="0050033D"/>
    <w:rsid w:val="0050257D"/>
    <w:rsid w:val="005026A5"/>
    <w:rsid w:val="0050284A"/>
    <w:rsid w:val="005044FE"/>
    <w:rsid w:val="00504854"/>
    <w:rsid w:val="00504F5A"/>
    <w:rsid w:val="00505369"/>
    <w:rsid w:val="005060C7"/>
    <w:rsid w:val="00506827"/>
    <w:rsid w:val="00507D35"/>
    <w:rsid w:val="00510DE9"/>
    <w:rsid w:val="00510F91"/>
    <w:rsid w:val="0051121D"/>
    <w:rsid w:val="0051238D"/>
    <w:rsid w:val="00512CC2"/>
    <w:rsid w:val="00514EF7"/>
    <w:rsid w:val="00515DFF"/>
    <w:rsid w:val="0051688F"/>
    <w:rsid w:val="00516E13"/>
    <w:rsid w:val="00517738"/>
    <w:rsid w:val="0052059B"/>
    <w:rsid w:val="005209DA"/>
    <w:rsid w:val="00520C11"/>
    <w:rsid w:val="00522001"/>
    <w:rsid w:val="00523483"/>
    <w:rsid w:val="00523CD4"/>
    <w:rsid w:val="00525326"/>
    <w:rsid w:val="005270E0"/>
    <w:rsid w:val="005273D6"/>
    <w:rsid w:val="005302F9"/>
    <w:rsid w:val="005309B9"/>
    <w:rsid w:val="0053121C"/>
    <w:rsid w:val="00531813"/>
    <w:rsid w:val="0053194F"/>
    <w:rsid w:val="00531D87"/>
    <w:rsid w:val="00532739"/>
    <w:rsid w:val="00533376"/>
    <w:rsid w:val="00533417"/>
    <w:rsid w:val="00534B60"/>
    <w:rsid w:val="00535ED0"/>
    <w:rsid w:val="0053624C"/>
    <w:rsid w:val="00536D1D"/>
    <w:rsid w:val="005370F6"/>
    <w:rsid w:val="00537E6D"/>
    <w:rsid w:val="00537F98"/>
    <w:rsid w:val="005404AE"/>
    <w:rsid w:val="00540527"/>
    <w:rsid w:val="0054105B"/>
    <w:rsid w:val="00541D5E"/>
    <w:rsid w:val="0054206C"/>
    <w:rsid w:val="00543A98"/>
    <w:rsid w:val="005440F6"/>
    <w:rsid w:val="00544317"/>
    <w:rsid w:val="00544F5E"/>
    <w:rsid w:val="005450EC"/>
    <w:rsid w:val="00545359"/>
    <w:rsid w:val="005502D9"/>
    <w:rsid w:val="005502EF"/>
    <w:rsid w:val="00551C72"/>
    <w:rsid w:val="00552805"/>
    <w:rsid w:val="00552CF5"/>
    <w:rsid w:val="00552FCC"/>
    <w:rsid w:val="0055485B"/>
    <w:rsid w:val="00554B8C"/>
    <w:rsid w:val="00554DCD"/>
    <w:rsid w:val="00555829"/>
    <w:rsid w:val="00555D02"/>
    <w:rsid w:val="00557B95"/>
    <w:rsid w:val="00560AB1"/>
    <w:rsid w:val="00560EDD"/>
    <w:rsid w:val="00560FEA"/>
    <w:rsid w:val="005615C1"/>
    <w:rsid w:val="005618C8"/>
    <w:rsid w:val="00562B2A"/>
    <w:rsid w:val="005649E4"/>
    <w:rsid w:val="00564BD2"/>
    <w:rsid w:val="005657BC"/>
    <w:rsid w:val="00565EA8"/>
    <w:rsid w:val="00566AF1"/>
    <w:rsid w:val="0056747A"/>
    <w:rsid w:val="00567559"/>
    <w:rsid w:val="00571D50"/>
    <w:rsid w:val="0057270F"/>
    <w:rsid w:val="005737C2"/>
    <w:rsid w:val="005751FB"/>
    <w:rsid w:val="00575F63"/>
    <w:rsid w:val="005770F1"/>
    <w:rsid w:val="00580209"/>
    <w:rsid w:val="00581C54"/>
    <w:rsid w:val="00582087"/>
    <w:rsid w:val="005822E9"/>
    <w:rsid w:val="005825ED"/>
    <w:rsid w:val="0058301E"/>
    <w:rsid w:val="005834AF"/>
    <w:rsid w:val="005837A6"/>
    <w:rsid w:val="005838A2"/>
    <w:rsid w:val="00583A6B"/>
    <w:rsid w:val="00583EB2"/>
    <w:rsid w:val="00584271"/>
    <w:rsid w:val="00584887"/>
    <w:rsid w:val="005848CB"/>
    <w:rsid w:val="00584AD2"/>
    <w:rsid w:val="0058581F"/>
    <w:rsid w:val="005860BF"/>
    <w:rsid w:val="005873A5"/>
    <w:rsid w:val="00587A83"/>
    <w:rsid w:val="00587F69"/>
    <w:rsid w:val="00591656"/>
    <w:rsid w:val="00591C81"/>
    <w:rsid w:val="0059259E"/>
    <w:rsid w:val="00593A26"/>
    <w:rsid w:val="005947E2"/>
    <w:rsid w:val="0059480F"/>
    <w:rsid w:val="00594A5A"/>
    <w:rsid w:val="0059511E"/>
    <w:rsid w:val="00595898"/>
    <w:rsid w:val="00596F84"/>
    <w:rsid w:val="00597887"/>
    <w:rsid w:val="005A0546"/>
    <w:rsid w:val="005A0775"/>
    <w:rsid w:val="005A14B8"/>
    <w:rsid w:val="005A246F"/>
    <w:rsid w:val="005A33F7"/>
    <w:rsid w:val="005A3936"/>
    <w:rsid w:val="005A3E82"/>
    <w:rsid w:val="005A505E"/>
    <w:rsid w:val="005A5695"/>
    <w:rsid w:val="005A604C"/>
    <w:rsid w:val="005A721C"/>
    <w:rsid w:val="005B10D4"/>
    <w:rsid w:val="005B147E"/>
    <w:rsid w:val="005B2003"/>
    <w:rsid w:val="005B25DD"/>
    <w:rsid w:val="005B2B91"/>
    <w:rsid w:val="005B39DD"/>
    <w:rsid w:val="005B4197"/>
    <w:rsid w:val="005B4A80"/>
    <w:rsid w:val="005B4C7A"/>
    <w:rsid w:val="005B5910"/>
    <w:rsid w:val="005B6486"/>
    <w:rsid w:val="005B66E6"/>
    <w:rsid w:val="005B7B80"/>
    <w:rsid w:val="005B7FB5"/>
    <w:rsid w:val="005C0399"/>
    <w:rsid w:val="005C13A7"/>
    <w:rsid w:val="005C15DA"/>
    <w:rsid w:val="005C17B7"/>
    <w:rsid w:val="005C1C22"/>
    <w:rsid w:val="005C23D6"/>
    <w:rsid w:val="005C2477"/>
    <w:rsid w:val="005C28C6"/>
    <w:rsid w:val="005C2D06"/>
    <w:rsid w:val="005C2E2E"/>
    <w:rsid w:val="005C428C"/>
    <w:rsid w:val="005C46A5"/>
    <w:rsid w:val="005C47A0"/>
    <w:rsid w:val="005C49FC"/>
    <w:rsid w:val="005C4E9F"/>
    <w:rsid w:val="005C5700"/>
    <w:rsid w:val="005C65BE"/>
    <w:rsid w:val="005C6CDA"/>
    <w:rsid w:val="005C764F"/>
    <w:rsid w:val="005C7D86"/>
    <w:rsid w:val="005D0202"/>
    <w:rsid w:val="005D037D"/>
    <w:rsid w:val="005D27C4"/>
    <w:rsid w:val="005D2CEE"/>
    <w:rsid w:val="005D2F2A"/>
    <w:rsid w:val="005D5CF0"/>
    <w:rsid w:val="005D6DE1"/>
    <w:rsid w:val="005D6F45"/>
    <w:rsid w:val="005D78F0"/>
    <w:rsid w:val="005D7A2D"/>
    <w:rsid w:val="005E0A87"/>
    <w:rsid w:val="005E0E23"/>
    <w:rsid w:val="005E1385"/>
    <w:rsid w:val="005E2911"/>
    <w:rsid w:val="005E2BCE"/>
    <w:rsid w:val="005E452F"/>
    <w:rsid w:val="005E50C3"/>
    <w:rsid w:val="005E52BF"/>
    <w:rsid w:val="005E56E1"/>
    <w:rsid w:val="005E5CE5"/>
    <w:rsid w:val="005E725E"/>
    <w:rsid w:val="005E7DF1"/>
    <w:rsid w:val="005F0776"/>
    <w:rsid w:val="005F123F"/>
    <w:rsid w:val="005F30AA"/>
    <w:rsid w:val="005F38CF"/>
    <w:rsid w:val="005F3B86"/>
    <w:rsid w:val="005F4E9B"/>
    <w:rsid w:val="005F5E66"/>
    <w:rsid w:val="005F623C"/>
    <w:rsid w:val="005F64E6"/>
    <w:rsid w:val="005F6978"/>
    <w:rsid w:val="005F6D98"/>
    <w:rsid w:val="005F70D4"/>
    <w:rsid w:val="006029B2"/>
    <w:rsid w:val="00602C6F"/>
    <w:rsid w:val="00602DCF"/>
    <w:rsid w:val="0060308F"/>
    <w:rsid w:val="00604E37"/>
    <w:rsid w:val="0060713C"/>
    <w:rsid w:val="0061080B"/>
    <w:rsid w:val="00610930"/>
    <w:rsid w:val="00611BE1"/>
    <w:rsid w:val="00612911"/>
    <w:rsid w:val="00613C43"/>
    <w:rsid w:val="006145BF"/>
    <w:rsid w:val="006149D3"/>
    <w:rsid w:val="00617366"/>
    <w:rsid w:val="0062065F"/>
    <w:rsid w:val="006208DB"/>
    <w:rsid w:val="006208F4"/>
    <w:rsid w:val="00620BCB"/>
    <w:rsid w:val="00621739"/>
    <w:rsid w:val="00622623"/>
    <w:rsid w:val="0062316A"/>
    <w:rsid w:val="00623851"/>
    <w:rsid w:val="00624708"/>
    <w:rsid w:val="006247BE"/>
    <w:rsid w:val="0062488E"/>
    <w:rsid w:val="006249C2"/>
    <w:rsid w:val="006254AB"/>
    <w:rsid w:val="00625DA2"/>
    <w:rsid w:val="006264F9"/>
    <w:rsid w:val="006270A6"/>
    <w:rsid w:val="00627A8C"/>
    <w:rsid w:val="006301FB"/>
    <w:rsid w:val="006304E9"/>
    <w:rsid w:val="006307CB"/>
    <w:rsid w:val="00633018"/>
    <w:rsid w:val="00634A4B"/>
    <w:rsid w:val="00635C27"/>
    <w:rsid w:val="006371AC"/>
    <w:rsid w:val="00637FFE"/>
    <w:rsid w:val="0064101D"/>
    <w:rsid w:val="00641F31"/>
    <w:rsid w:val="006420F0"/>
    <w:rsid w:val="006421CD"/>
    <w:rsid w:val="0064268B"/>
    <w:rsid w:val="00642F84"/>
    <w:rsid w:val="00643362"/>
    <w:rsid w:val="006439C2"/>
    <w:rsid w:val="0064497A"/>
    <w:rsid w:val="00645C33"/>
    <w:rsid w:val="006475B8"/>
    <w:rsid w:val="00650EEE"/>
    <w:rsid w:val="0065104E"/>
    <w:rsid w:val="00652150"/>
    <w:rsid w:val="00652184"/>
    <w:rsid w:val="00653937"/>
    <w:rsid w:val="00654D68"/>
    <w:rsid w:val="006567F7"/>
    <w:rsid w:val="00657E28"/>
    <w:rsid w:val="00657F41"/>
    <w:rsid w:val="0066129B"/>
    <w:rsid w:val="0066153C"/>
    <w:rsid w:val="00661E5E"/>
    <w:rsid w:val="006643C3"/>
    <w:rsid w:val="006648E0"/>
    <w:rsid w:val="006662A9"/>
    <w:rsid w:val="00666A56"/>
    <w:rsid w:val="00667F45"/>
    <w:rsid w:val="00670BCF"/>
    <w:rsid w:val="00670C73"/>
    <w:rsid w:val="00670E20"/>
    <w:rsid w:val="00671067"/>
    <w:rsid w:val="00671EFF"/>
    <w:rsid w:val="0067247F"/>
    <w:rsid w:val="00672C9B"/>
    <w:rsid w:val="006735E7"/>
    <w:rsid w:val="00673B10"/>
    <w:rsid w:val="00673ED4"/>
    <w:rsid w:val="00674D67"/>
    <w:rsid w:val="00675649"/>
    <w:rsid w:val="0067584A"/>
    <w:rsid w:val="00675868"/>
    <w:rsid w:val="00675C3B"/>
    <w:rsid w:val="00676E59"/>
    <w:rsid w:val="00677480"/>
    <w:rsid w:val="00677B83"/>
    <w:rsid w:val="00677EC5"/>
    <w:rsid w:val="0068047B"/>
    <w:rsid w:val="006806BC"/>
    <w:rsid w:val="00681A90"/>
    <w:rsid w:val="0068218D"/>
    <w:rsid w:val="006837ED"/>
    <w:rsid w:val="00683D16"/>
    <w:rsid w:val="0068417F"/>
    <w:rsid w:val="0068554D"/>
    <w:rsid w:val="006879A8"/>
    <w:rsid w:val="00687B90"/>
    <w:rsid w:val="00687C92"/>
    <w:rsid w:val="00687EEF"/>
    <w:rsid w:val="0069018D"/>
    <w:rsid w:val="00690B2F"/>
    <w:rsid w:val="006914FF"/>
    <w:rsid w:val="00691B6B"/>
    <w:rsid w:val="00691C1F"/>
    <w:rsid w:val="006928D9"/>
    <w:rsid w:val="00692D37"/>
    <w:rsid w:val="00693BC2"/>
    <w:rsid w:val="00694861"/>
    <w:rsid w:val="00694899"/>
    <w:rsid w:val="00694BCF"/>
    <w:rsid w:val="00695372"/>
    <w:rsid w:val="00696C94"/>
    <w:rsid w:val="00696E2E"/>
    <w:rsid w:val="00697226"/>
    <w:rsid w:val="006972AB"/>
    <w:rsid w:val="00697304"/>
    <w:rsid w:val="006974C7"/>
    <w:rsid w:val="00697ECB"/>
    <w:rsid w:val="00697F5D"/>
    <w:rsid w:val="006A0B76"/>
    <w:rsid w:val="006A1C26"/>
    <w:rsid w:val="006A239C"/>
    <w:rsid w:val="006A3385"/>
    <w:rsid w:val="006A46EF"/>
    <w:rsid w:val="006A4972"/>
    <w:rsid w:val="006A53BB"/>
    <w:rsid w:val="006A62E7"/>
    <w:rsid w:val="006A7051"/>
    <w:rsid w:val="006A79F6"/>
    <w:rsid w:val="006A7A11"/>
    <w:rsid w:val="006B05E6"/>
    <w:rsid w:val="006B0C0E"/>
    <w:rsid w:val="006B0C4E"/>
    <w:rsid w:val="006B14B6"/>
    <w:rsid w:val="006B2C37"/>
    <w:rsid w:val="006B3B63"/>
    <w:rsid w:val="006B3DA6"/>
    <w:rsid w:val="006B4022"/>
    <w:rsid w:val="006B5861"/>
    <w:rsid w:val="006B5A8E"/>
    <w:rsid w:val="006B6171"/>
    <w:rsid w:val="006C034F"/>
    <w:rsid w:val="006C037C"/>
    <w:rsid w:val="006C062A"/>
    <w:rsid w:val="006C12F6"/>
    <w:rsid w:val="006C1CA1"/>
    <w:rsid w:val="006C1CB3"/>
    <w:rsid w:val="006C23E5"/>
    <w:rsid w:val="006C2B40"/>
    <w:rsid w:val="006C42AF"/>
    <w:rsid w:val="006C469D"/>
    <w:rsid w:val="006C6792"/>
    <w:rsid w:val="006C7537"/>
    <w:rsid w:val="006D25B2"/>
    <w:rsid w:val="006D4B14"/>
    <w:rsid w:val="006D503C"/>
    <w:rsid w:val="006D68B3"/>
    <w:rsid w:val="006D73ED"/>
    <w:rsid w:val="006E0039"/>
    <w:rsid w:val="006E0828"/>
    <w:rsid w:val="006E1163"/>
    <w:rsid w:val="006E1E2D"/>
    <w:rsid w:val="006E1EB8"/>
    <w:rsid w:val="006E2854"/>
    <w:rsid w:val="006E29D3"/>
    <w:rsid w:val="006E3127"/>
    <w:rsid w:val="006E335F"/>
    <w:rsid w:val="006E399C"/>
    <w:rsid w:val="006E3D73"/>
    <w:rsid w:val="006E43B4"/>
    <w:rsid w:val="006E4B1F"/>
    <w:rsid w:val="006E5367"/>
    <w:rsid w:val="006E5432"/>
    <w:rsid w:val="006E5B37"/>
    <w:rsid w:val="006E5EFD"/>
    <w:rsid w:val="006E6539"/>
    <w:rsid w:val="006E68B2"/>
    <w:rsid w:val="006E7677"/>
    <w:rsid w:val="006E7E8F"/>
    <w:rsid w:val="006F1A41"/>
    <w:rsid w:val="006F2CC8"/>
    <w:rsid w:val="006F4B37"/>
    <w:rsid w:val="006F5DC1"/>
    <w:rsid w:val="006F680F"/>
    <w:rsid w:val="006F6ADD"/>
    <w:rsid w:val="00700125"/>
    <w:rsid w:val="0070052A"/>
    <w:rsid w:val="00700933"/>
    <w:rsid w:val="00701270"/>
    <w:rsid w:val="007032F1"/>
    <w:rsid w:val="00703D3D"/>
    <w:rsid w:val="00704578"/>
    <w:rsid w:val="00705F55"/>
    <w:rsid w:val="00706CCE"/>
    <w:rsid w:val="00706F26"/>
    <w:rsid w:val="007077DA"/>
    <w:rsid w:val="00710667"/>
    <w:rsid w:val="00710F4A"/>
    <w:rsid w:val="007120B7"/>
    <w:rsid w:val="0071281A"/>
    <w:rsid w:val="00713734"/>
    <w:rsid w:val="00714286"/>
    <w:rsid w:val="00714953"/>
    <w:rsid w:val="007153BE"/>
    <w:rsid w:val="007164F6"/>
    <w:rsid w:val="00716709"/>
    <w:rsid w:val="00720087"/>
    <w:rsid w:val="00721363"/>
    <w:rsid w:val="00722562"/>
    <w:rsid w:val="00722951"/>
    <w:rsid w:val="00723130"/>
    <w:rsid w:val="007236C6"/>
    <w:rsid w:val="007243CD"/>
    <w:rsid w:val="007250BB"/>
    <w:rsid w:val="00725525"/>
    <w:rsid w:val="00725FD3"/>
    <w:rsid w:val="007267FD"/>
    <w:rsid w:val="00726F41"/>
    <w:rsid w:val="00726FF6"/>
    <w:rsid w:val="007270A4"/>
    <w:rsid w:val="00727613"/>
    <w:rsid w:val="00730E86"/>
    <w:rsid w:val="00732530"/>
    <w:rsid w:val="00732E34"/>
    <w:rsid w:val="00733AFB"/>
    <w:rsid w:val="00733B75"/>
    <w:rsid w:val="007348AD"/>
    <w:rsid w:val="00734B7F"/>
    <w:rsid w:val="0073581C"/>
    <w:rsid w:val="00735D03"/>
    <w:rsid w:val="00736801"/>
    <w:rsid w:val="0074121A"/>
    <w:rsid w:val="00741803"/>
    <w:rsid w:val="00741962"/>
    <w:rsid w:val="007423CB"/>
    <w:rsid w:val="0074344F"/>
    <w:rsid w:val="007435FC"/>
    <w:rsid w:val="00744B20"/>
    <w:rsid w:val="00744C44"/>
    <w:rsid w:val="00744CFB"/>
    <w:rsid w:val="00744EFC"/>
    <w:rsid w:val="00744FBC"/>
    <w:rsid w:val="00746669"/>
    <w:rsid w:val="007476C9"/>
    <w:rsid w:val="00750144"/>
    <w:rsid w:val="0075076F"/>
    <w:rsid w:val="00750C34"/>
    <w:rsid w:val="00751403"/>
    <w:rsid w:val="007515D2"/>
    <w:rsid w:val="007528E0"/>
    <w:rsid w:val="00752A23"/>
    <w:rsid w:val="007536CF"/>
    <w:rsid w:val="00753C44"/>
    <w:rsid w:val="00757721"/>
    <w:rsid w:val="00757CEC"/>
    <w:rsid w:val="00760BBA"/>
    <w:rsid w:val="007618B8"/>
    <w:rsid w:val="00762083"/>
    <w:rsid w:val="007623ED"/>
    <w:rsid w:val="00762841"/>
    <w:rsid w:val="00762BE8"/>
    <w:rsid w:val="007631FC"/>
    <w:rsid w:val="00764D7D"/>
    <w:rsid w:val="0076584B"/>
    <w:rsid w:val="00765DA8"/>
    <w:rsid w:val="00767143"/>
    <w:rsid w:val="00767AFE"/>
    <w:rsid w:val="00771280"/>
    <w:rsid w:val="007716BB"/>
    <w:rsid w:val="007717E3"/>
    <w:rsid w:val="00771A72"/>
    <w:rsid w:val="00772ABD"/>
    <w:rsid w:val="00773396"/>
    <w:rsid w:val="007735CB"/>
    <w:rsid w:val="007749FF"/>
    <w:rsid w:val="007750AE"/>
    <w:rsid w:val="00775B9C"/>
    <w:rsid w:val="007760C3"/>
    <w:rsid w:val="007768C5"/>
    <w:rsid w:val="00777538"/>
    <w:rsid w:val="007810A3"/>
    <w:rsid w:val="007813EC"/>
    <w:rsid w:val="0078379D"/>
    <w:rsid w:val="0078408D"/>
    <w:rsid w:val="007847E1"/>
    <w:rsid w:val="00784F43"/>
    <w:rsid w:val="007851EB"/>
    <w:rsid w:val="00785D6B"/>
    <w:rsid w:val="00786927"/>
    <w:rsid w:val="00787151"/>
    <w:rsid w:val="00791648"/>
    <w:rsid w:val="00791837"/>
    <w:rsid w:val="00791B18"/>
    <w:rsid w:val="00791FB8"/>
    <w:rsid w:val="0079208E"/>
    <w:rsid w:val="00792BD2"/>
    <w:rsid w:val="00792C79"/>
    <w:rsid w:val="00793481"/>
    <w:rsid w:val="00793A23"/>
    <w:rsid w:val="007948D2"/>
    <w:rsid w:val="00796BA1"/>
    <w:rsid w:val="007970F9"/>
    <w:rsid w:val="007A047D"/>
    <w:rsid w:val="007A08D0"/>
    <w:rsid w:val="007A0BBE"/>
    <w:rsid w:val="007A1150"/>
    <w:rsid w:val="007A1162"/>
    <w:rsid w:val="007A1E6D"/>
    <w:rsid w:val="007A3960"/>
    <w:rsid w:val="007A53E3"/>
    <w:rsid w:val="007A54F2"/>
    <w:rsid w:val="007A61B9"/>
    <w:rsid w:val="007A72A0"/>
    <w:rsid w:val="007A76B1"/>
    <w:rsid w:val="007A7B1F"/>
    <w:rsid w:val="007B0AD8"/>
    <w:rsid w:val="007B0AFE"/>
    <w:rsid w:val="007B0C54"/>
    <w:rsid w:val="007B1CC7"/>
    <w:rsid w:val="007B2009"/>
    <w:rsid w:val="007B241D"/>
    <w:rsid w:val="007B2A7A"/>
    <w:rsid w:val="007B2AD3"/>
    <w:rsid w:val="007B48EF"/>
    <w:rsid w:val="007B536E"/>
    <w:rsid w:val="007B56BC"/>
    <w:rsid w:val="007B5C7A"/>
    <w:rsid w:val="007B672E"/>
    <w:rsid w:val="007B7F13"/>
    <w:rsid w:val="007C0035"/>
    <w:rsid w:val="007C025E"/>
    <w:rsid w:val="007C0333"/>
    <w:rsid w:val="007C0425"/>
    <w:rsid w:val="007C065A"/>
    <w:rsid w:val="007C0A5F"/>
    <w:rsid w:val="007C0E91"/>
    <w:rsid w:val="007C12BE"/>
    <w:rsid w:val="007C156C"/>
    <w:rsid w:val="007C1CAB"/>
    <w:rsid w:val="007C1F43"/>
    <w:rsid w:val="007C3940"/>
    <w:rsid w:val="007C3D3A"/>
    <w:rsid w:val="007C4ECA"/>
    <w:rsid w:val="007C5876"/>
    <w:rsid w:val="007C5FA8"/>
    <w:rsid w:val="007C6455"/>
    <w:rsid w:val="007C64C5"/>
    <w:rsid w:val="007C71A2"/>
    <w:rsid w:val="007C743C"/>
    <w:rsid w:val="007C7E30"/>
    <w:rsid w:val="007C7E6A"/>
    <w:rsid w:val="007D0229"/>
    <w:rsid w:val="007D07C4"/>
    <w:rsid w:val="007D091B"/>
    <w:rsid w:val="007D0A17"/>
    <w:rsid w:val="007D0DC3"/>
    <w:rsid w:val="007D0E1C"/>
    <w:rsid w:val="007D1872"/>
    <w:rsid w:val="007D20B2"/>
    <w:rsid w:val="007D2DD0"/>
    <w:rsid w:val="007D2E1A"/>
    <w:rsid w:val="007D35EE"/>
    <w:rsid w:val="007D4B2F"/>
    <w:rsid w:val="007D540F"/>
    <w:rsid w:val="007D5677"/>
    <w:rsid w:val="007D5815"/>
    <w:rsid w:val="007D5977"/>
    <w:rsid w:val="007D5C5D"/>
    <w:rsid w:val="007D7066"/>
    <w:rsid w:val="007E028C"/>
    <w:rsid w:val="007E0A95"/>
    <w:rsid w:val="007E0ED3"/>
    <w:rsid w:val="007E1621"/>
    <w:rsid w:val="007E557C"/>
    <w:rsid w:val="007E5910"/>
    <w:rsid w:val="007E6AAC"/>
    <w:rsid w:val="007E6F46"/>
    <w:rsid w:val="007E72F0"/>
    <w:rsid w:val="007E7B84"/>
    <w:rsid w:val="007E7D73"/>
    <w:rsid w:val="007E7F58"/>
    <w:rsid w:val="007F189E"/>
    <w:rsid w:val="007F1C5D"/>
    <w:rsid w:val="007F1E88"/>
    <w:rsid w:val="007F2F5C"/>
    <w:rsid w:val="007F31F0"/>
    <w:rsid w:val="007F32D5"/>
    <w:rsid w:val="007F3587"/>
    <w:rsid w:val="007F4759"/>
    <w:rsid w:val="007F47D7"/>
    <w:rsid w:val="007F67C9"/>
    <w:rsid w:val="007F702C"/>
    <w:rsid w:val="007F762D"/>
    <w:rsid w:val="008012B4"/>
    <w:rsid w:val="00801398"/>
    <w:rsid w:val="00801468"/>
    <w:rsid w:val="00801884"/>
    <w:rsid w:val="00801A36"/>
    <w:rsid w:val="008027B9"/>
    <w:rsid w:val="008043F9"/>
    <w:rsid w:val="008048C7"/>
    <w:rsid w:val="00804B17"/>
    <w:rsid w:val="00806AEB"/>
    <w:rsid w:val="0080711F"/>
    <w:rsid w:val="00807917"/>
    <w:rsid w:val="00810572"/>
    <w:rsid w:val="00810D97"/>
    <w:rsid w:val="00811AC8"/>
    <w:rsid w:val="0081346F"/>
    <w:rsid w:val="00813EBF"/>
    <w:rsid w:val="00814373"/>
    <w:rsid w:val="00814E3F"/>
    <w:rsid w:val="008165D9"/>
    <w:rsid w:val="0081706D"/>
    <w:rsid w:val="00820021"/>
    <w:rsid w:val="0082117D"/>
    <w:rsid w:val="008218A0"/>
    <w:rsid w:val="00821D49"/>
    <w:rsid w:val="008221A6"/>
    <w:rsid w:val="00823382"/>
    <w:rsid w:val="00823795"/>
    <w:rsid w:val="0082396E"/>
    <w:rsid w:val="008248F7"/>
    <w:rsid w:val="008255C3"/>
    <w:rsid w:val="00825855"/>
    <w:rsid w:val="00826C0E"/>
    <w:rsid w:val="00827CDA"/>
    <w:rsid w:val="00830257"/>
    <w:rsid w:val="0083115E"/>
    <w:rsid w:val="008315AE"/>
    <w:rsid w:val="008334D1"/>
    <w:rsid w:val="00833E25"/>
    <w:rsid w:val="00834E29"/>
    <w:rsid w:val="008371C7"/>
    <w:rsid w:val="008373CD"/>
    <w:rsid w:val="008373FE"/>
    <w:rsid w:val="0084016F"/>
    <w:rsid w:val="0084078A"/>
    <w:rsid w:val="00840928"/>
    <w:rsid w:val="00841758"/>
    <w:rsid w:val="00842B70"/>
    <w:rsid w:val="008442D8"/>
    <w:rsid w:val="008448B0"/>
    <w:rsid w:val="00844CE9"/>
    <w:rsid w:val="00845E6B"/>
    <w:rsid w:val="00850525"/>
    <w:rsid w:val="008515F1"/>
    <w:rsid w:val="00851985"/>
    <w:rsid w:val="00851DF7"/>
    <w:rsid w:val="0085334F"/>
    <w:rsid w:val="00853DCE"/>
    <w:rsid w:val="00854489"/>
    <w:rsid w:val="00856887"/>
    <w:rsid w:val="00856A36"/>
    <w:rsid w:val="00857B6E"/>
    <w:rsid w:val="00860D40"/>
    <w:rsid w:val="00861ADA"/>
    <w:rsid w:val="00862C26"/>
    <w:rsid w:val="008630D6"/>
    <w:rsid w:val="00863CF5"/>
    <w:rsid w:val="00863DB4"/>
    <w:rsid w:val="0086521E"/>
    <w:rsid w:val="008674B0"/>
    <w:rsid w:val="00870130"/>
    <w:rsid w:val="008730AF"/>
    <w:rsid w:val="008741FA"/>
    <w:rsid w:val="00874BB3"/>
    <w:rsid w:val="0087532B"/>
    <w:rsid w:val="0087675D"/>
    <w:rsid w:val="00876A92"/>
    <w:rsid w:val="00876C81"/>
    <w:rsid w:val="00877307"/>
    <w:rsid w:val="0087738E"/>
    <w:rsid w:val="00877903"/>
    <w:rsid w:val="00877FA9"/>
    <w:rsid w:val="00877FFA"/>
    <w:rsid w:val="008802FE"/>
    <w:rsid w:val="008804C6"/>
    <w:rsid w:val="00880BE5"/>
    <w:rsid w:val="00881049"/>
    <w:rsid w:val="00881E91"/>
    <w:rsid w:val="00882FDC"/>
    <w:rsid w:val="0088326C"/>
    <w:rsid w:val="00883E91"/>
    <w:rsid w:val="00884A5E"/>
    <w:rsid w:val="008856AD"/>
    <w:rsid w:val="00885BA4"/>
    <w:rsid w:val="00886480"/>
    <w:rsid w:val="008867E9"/>
    <w:rsid w:val="0088705C"/>
    <w:rsid w:val="0088726C"/>
    <w:rsid w:val="00887CAF"/>
    <w:rsid w:val="00890112"/>
    <w:rsid w:val="00890298"/>
    <w:rsid w:val="008909AD"/>
    <w:rsid w:val="00890F8A"/>
    <w:rsid w:val="0089199B"/>
    <w:rsid w:val="00891A15"/>
    <w:rsid w:val="0089333F"/>
    <w:rsid w:val="008935A8"/>
    <w:rsid w:val="0089362F"/>
    <w:rsid w:val="0089383A"/>
    <w:rsid w:val="00893DE0"/>
    <w:rsid w:val="008941D5"/>
    <w:rsid w:val="00894518"/>
    <w:rsid w:val="00894942"/>
    <w:rsid w:val="00896300"/>
    <w:rsid w:val="008A0218"/>
    <w:rsid w:val="008A03AB"/>
    <w:rsid w:val="008A14F9"/>
    <w:rsid w:val="008A188E"/>
    <w:rsid w:val="008A31CF"/>
    <w:rsid w:val="008A322D"/>
    <w:rsid w:val="008A3936"/>
    <w:rsid w:val="008A3BBC"/>
    <w:rsid w:val="008A41CB"/>
    <w:rsid w:val="008A4C4B"/>
    <w:rsid w:val="008A58C5"/>
    <w:rsid w:val="008A6230"/>
    <w:rsid w:val="008A7F00"/>
    <w:rsid w:val="008B053D"/>
    <w:rsid w:val="008B1118"/>
    <w:rsid w:val="008B1D4A"/>
    <w:rsid w:val="008B1F0C"/>
    <w:rsid w:val="008B2626"/>
    <w:rsid w:val="008B4612"/>
    <w:rsid w:val="008B507B"/>
    <w:rsid w:val="008B527E"/>
    <w:rsid w:val="008B5A4F"/>
    <w:rsid w:val="008B7516"/>
    <w:rsid w:val="008C0A63"/>
    <w:rsid w:val="008C3625"/>
    <w:rsid w:val="008C571B"/>
    <w:rsid w:val="008C5B8D"/>
    <w:rsid w:val="008C5CC9"/>
    <w:rsid w:val="008C6A0B"/>
    <w:rsid w:val="008C70D9"/>
    <w:rsid w:val="008C72FE"/>
    <w:rsid w:val="008C7871"/>
    <w:rsid w:val="008C7E17"/>
    <w:rsid w:val="008D055B"/>
    <w:rsid w:val="008D06C8"/>
    <w:rsid w:val="008D196E"/>
    <w:rsid w:val="008D1AE1"/>
    <w:rsid w:val="008D20DD"/>
    <w:rsid w:val="008D21D3"/>
    <w:rsid w:val="008D26EB"/>
    <w:rsid w:val="008D30F9"/>
    <w:rsid w:val="008D3B9A"/>
    <w:rsid w:val="008D3EDE"/>
    <w:rsid w:val="008D45FD"/>
    <w:rsid w:val="008D54EF"/>
    <w:rsid w:val="008D5A88"/>
    <w:rsid w:val="008D60F1"/>
    <w:rsid w:val="008D6277"/>
    <w:rsid w:val="008D6357"/>
    <w:rsid w:val="008D6BC1"/>
    <w:rsid w:val="008D78C3"/>
    <w:rsid w:val="008D79CD"/>
    <w:rsid w:val="008D7C37"/>
    <w:rsid w:val="008D7FAD"/>
    <w:rsid w:val="008E054B"/>
    <w:rsid w:val="008E08EE"/>
    <w:rsid w:val="008E1554"/>
    <w:rsid w:val="008E15BC"/>
    <w:rsid w:val="008E1684"/>
    <w:rsid w:val="008E1CBF"/>
    <w:rsid w:val="008E3074"/>
    <w:rsid w:val="008E34E3"/>
    <w:rsid w:val="008E4704"/>
    <w:rsid w:val="008E4817"/>
    <w:rsid w:val="008E6021"/>
    <w:rsid w:val="008E6488"/>
    <w:rsid w:val="008E6721"/>
    <w:rsid w:val="008E7170"/>
    <w:rsid w:val="008F1EA9"/>
    <w:rsid w:val="008F2EC4"/>
    <w:rsid w:val="008F3843"/>
    <w:rsid w:val="008F419B"/>
    <w:rsid w:val="008F5084"/>
    <w:rsid w:val="008F5DF5"/>
    <w:rsid w:val="008F65C8"/>
    <w:rsid w:val="008F72E8"/>
    <w:rsid w:val="008F7C56"/>
    <w:rsid w:val="009003F0"/>
    <w:rsid w:val="00901708"/>
    <w:rsid w:val="00903DD5"/>
    <w:rsid w:val="00903EA8"/>
    <w:rsid w:val="00904841"/>
    <w:rsid w:val="00904939"/>
    <w:rsid w:val="0090493D"/>
    <w:rsid w:val="0090511F"/>
    <w:rsid w:val="009062A5"/>
    <w:rsid w:val="009063A0"/>
    <w:rsid w:val="00907198"/>
    <w:rsid w:val="00910016"/>
    <w:rsid w:val="009116DA"/>
    <w:rsid w:val="00911A81"/>
    <w:rsid w:val="00912750"/>
    <w:rsid w:val="00913166"/>
    <w:rsid w:val="009132C7"/>
    <w:rsid w:val="009136EE"/>
    <w:rsid w:val="009138A1"/>
    <w:rsid w:val="0091431D"/>
    <w:rsid w:val="009145A7"/>
    <w:rsid w:val="00916BA0"/>
    <w:rsid w:val="00917170"/>
    <w:rsid w:val="00917416"/>
    <w:rsid w:val="00917725"/>
    <w:rsid w:val="00920254"/>
    <w:rsid w:val="00920B04"/>
    <w:rsid w:val="00920DDC"/>
    <w:rsid w:val="0092121E"/>
    <w:rsid w:val="0092126C"/>
    <w:rsid w:val="00921636"/>
    <w:rsid w:val="009216E0"/>
    <w:rsid w:val="00922471"/>
    <w:rsid w:val="00923261"/>
    <w:rsid w:val="009247E8"/>
    <w:rsid w:val="00924822"/>
    <w:rsid w:val="009274E2"/>
    <w:rsid w:val="009276B9"/>
    <w:rsid w:val="00927B93"/>
    <w:rsid w:val="009302CF"/>
    <w:rsid w:val="00930537"/>
    <w:rsid w:val="00930606"/>
    <w:rsid w:val="00930C2D"/>
    <w:rsid w:val="009313F0"/>
    <w:rsid w:val="0093176A"/>
    <w:rsid w:val="00931ABD"/>
    <w:rsid w:val="00932012"/>
    <w:rsid w:val="00932403"/>
    <w:rsid w:val="0093328F"/>
    <w:rsid w:val="00933696"/>
    <w:rsid w:val="0093494E"/>
    <w:rsid w:val="00935053"/>
    <w:rsid w:val="009350D8"/>
    <w:rsid w:val="0093657E"/>
    <w:rsid w:val="00937172"/>
    <w:rsid w:val="00937670"/>
    <w:rsid w:val="0093772D"/>
    <w:rsid w:val="009408D9"/>
    <w:rsid w:val="00941064"/>
    <w:rsid w:val="0094336A"/>
    <w:rsid w:val="0094341B"/>
    <w:rsid w:val="0094350C"/>
    <w:rsid w:val="0094357A"/>
    <w:rsid w:val="009446A7"/>
    <w:rsid w:val="009446C4"/>
    <w:rsid w:val="009452B4"/>
    <w:rsid w:val="009460F2"/>
    <w:rsid w:val="00946B81"/>
    <w:rsid w:val="00946C86"/>
    <w:rsid w:val="00947792"/>
    <w:rsid w:val="00947A2C"/>
    <w:rsid w:val="00950046"/>
    <w:rsid w:val="009501AB"/>
    <w:rsid w:val="00950D2D"/>
    <w:rsid w:val="009516DF"/>
    <w:rsid w:val="00953A23"/>
    <w:rsid w:val="0095473A"/>
    <w:rsid w:val="00955078"/>
    <w:rsid w:val="00955250"/>
    <w:rsid w:val="00955273"/>
    <w:rsid w:val="0095537B"/>
    <w:rsid w:val="0095559E"/>
    <w:rsid w:val="00955C04"/>
    <w:rsid w:val="00957006"/>
    <w:rsid w:val="00957067"/>
    <w:rsid w:val="00957236"/>
    <w:rsid w:val="00962257"/>
    <w:rsid w:val="009627D1"/>
    <w:rsid w:val="009640D8"/>
    <w:rsid w:val="00964AA7"/>
    <w:rsid w:val="00965D99"/>
    <w:rsid w:val="00965DA5"/>
    <w:rsid w:val="009665AD"/>
    <w:rsid w:val="0096697F"/>
    <w:rsid w:val="009672A3"/>
    <w:rsid w:val="00967572"/>
    <w:rsid w:val="00967B2C"/>
    <w:rsid w:val="009705FD"/>
    <w:rsid w:val="009706BF"/>
    <w:rsid w:val="00970A5C"/>
    <w:rsid w:val="00970E1D"/>
    <w:rsid w:val="00971AC4"/>
    <w:rsid w:val="0097252A"/>
    <w:rsid w:val="0097400C"/>
    <w:rsid w:val="009740BB"/>
    <w:rsid w:val="0097462D"/>
    <w:rsid w:val="00975AA3"/>
    <w:rsid w:val="00975AC1"/>
    <w:rsid w:val="00976540"/>
    <w:rsid w:val="00976791"/>
    <w:rsid w:val="009838DD"/>
    <w:rsid w:val="009838F6"/>
    <w:rsid w:val="00984DF9"/>
    <w:rsid w:val="00985CFD"/>
    <w:rsid w:val="009861F0"/>
    <w:rsid w:val="0098658B"/>
    <w:rsid w:val="00986BFF"/>
    <w:rsid w:val="009876F9"/>
    <w:rsid w:val="00990B1F"/>
    <w:rsid w:val="00991B94"/>
    <w:rsid w:val="00993143"/>
    <w:rsid w:val="00993196"/>
    <w:rsid w:val="0099344E"/>
    <w:rsid w:val="009937B7"/>
    <w:rsid w:val="00993D3C"/>
    <w:rsid w:val="00993D51"/>
    <w:rsid w:val="00993E1B"/>
    <w:rsid w:val="009944C3"/>
    <w:rsid w:val="00994AE8"/>
    <w:rsid w:val="00995066"/>
    <w:rsid w:val="00995FB6"/>
    <w:rsid w:val="00996FC6"/>
    <w:rsid w:val="00996FF6"/>
    <w:rsid w:val="009A0142"/>
    <w:rsid w:val="009A067C"/>
    <w:rsid w:val="009A0D5A"/>
    <w:rsid w:val="009A0E06"/>
    <w:rsid w:val="009A20DF"/>
    <w:rsid w:val="009A2D1D"/>
    <w:rsid w:val="009A2FBF"/>
    <w:rsid w:val="009A3118"/>
    <w:rsid w:val="009A3459"/>
    <w:rsid w:val="009A3BFA"/>
    <w:rsid w:val="009A436D"/>
    <w:rsid w:val="009A5CB4"/>
    <w:rsid w:val="009A6FEA"/>
    <w:rsid w:val="009A7647"/>
    <w:rsid w:val="009A76C1"/>
    <w:rsid w:val="009B1916"/>
    <w:rsid w:val="009B1CB8"/>
    <w:rsid w:val="009B20A4"/>
    <w:rsid w:val="009B3281"/>
    <w:rsid w:val="009B3B61"/>
    <w:rsid w:val="009B3DC8"/>
    <w:rsid w:val="009B4299"/>
    <w:rsid w:val="009B461B"/>
    <w:rsid w:val="009B4CB4"/>
    <w:rsid w:val="009B626B"/>
    <w:rsid w:val="009B6B3F"/>
    <w:rsid w:val="009B6E7B"/>
    <w:rsid w:val="009B6E96"/>
    <w:rsid w:val="009B778A"/>
    <w:rsid w:val="009B7A4B"/>
    <w:rsid w:val="009B7ED2"/>
    <w:rsid w:val="009C20E1"/>
    <w:rsid w:val="009C3700"/>
    <w:rsid w:val="009C37BA"/>
    <w:rsid w:val="009C3C53"/>
    <w:rsid w:val="009C49D5"/>
    <w:rsid w:val="009C4D8B"/>
    <w:rsid w:val="009C592C"/>
    <w:rsid w:val="009C5D7B"/>
    <w:rsid w:val="009C66DE"/>
    <w:rsid w:val="009C6AD4"/>
    <w:rsid w:val="009C78A3"/>
    <w:rsid w:val="009C7AA9"/>
    <w:rsid w:val="009D0386"/>
    <w:rsid w:val="009D230F"/>
    <w:rsid w:val="009D2ECD"/>
    <w:rsid w:val="009D3E11"/>
    <w:rsid w:val="009D55F0"/>
    <w:rsid w:val="009D587C"/>
    <w:rsid w:val="009D5943"/>
    <w:rsid w:val="009D6333"/>
    <w:rsid w:val="009D64BE"/>
    <w:rsid w:val="009D6A28"/>
    <w:rsid w:val="009D7A33"/>
    <w:rsid w:val="009E048D"/>
    <w:rsid w:val="009E0565"/>
    <w:rsid w:val="009E15D2"/>
    <w:rsid w:val="009E2457"/>
    <w:rsid w:val="009E259A"/>
    <w:rsid w:val="009E2794"/>
    <w:rsid w:val="009E29C3"/>
    <w:rsid w:val="009E29CB"/>
    <w:rsid w:val="009E2C9D"/>
    <w:rsid w:val="009E34E1"/>
    <w:rsid w:val="009E3C06"/>
    <w:rsid w:val="009E4AB1"/>
    <w:rsid w:val="009E5BE6"/>
    <w:rsid w:val="009E6651"/>
    <w:rsid w:val="009E6810"/>
    <w:rsid w:val="009E6FB6"/>
    <w:rsid w:val="009E7778"/>
    <w:rsid w:val="009E7B82"/>
    <w:rsid w:val="009F0633"/>
    <w:rsid w:val="009F130B"/>
    <w:rsid w:val="009F19EA"/>
    <w:rsid w:val="009F2C1C"/>
    <w:rsid w:val="009F3DA0"/>
    <w:rsid w:val="009F3E76"/>
    <w:rsid w:val="009F43F7"/>
    <w:rsid w:val="009F59C1"/>
    <w:rsid w:val="00A0087E"/>
    <w:rsid w:val="00A01678"/>
    <w:rsid w:val="00A01A52"/>
    <w:rsid w:val="00A02D42"/>
    <w:rsid w:val="00A043D2"/>
    <w:rsid w:val="00A05250"/>
    <w:rsid w:val="00A0543E"/>
    <w:rsid w:val="00A05756"/>
    <w:rsid w:val="00A0630D"/>
    <w:rsid w:val="00A06E96"/>
    <w:rsid w:val="00A071F9"/>
    <w:rsid w:val="00A0760A"/>
    <w:rsid w:val="00A07F91"/>
    <w:rsid w:val="00A10BA9"/>
    <w:rsid w:val="00A12385"/>
    <w:rsid w:val="00A12506"/>
    <w:rsid w:val="00A12623"/>
    <w:rsid w:val="00A12989"/>
    <w:rsid w:val="00A136AB"/>
    <w:rsid w:val="00A14447"/>
    <w:rsid w:val="00A15500"/>
    <w:rsid w:val="00A155CE"/>
    <w:rsid w:val="00A15C56"/>
    <w:rsid w:val="00A17511"/>
    <w:rsid w:val="00A17FEA"/>
    <w:rsid w:val="00A21976"/>
    <w:rsid w:val="00A22684"/>
    <w:rsid w:val="00A22A00"/>
    <w:rsid w:val="00A23217"/>
    <w:rsid w:val="00A23465"/>
    <w:rsid w:val="00A2369B"/>
    <w:rsid w:val="00A23B6B"/>
    <w:rsid w:val="00A23D8A"/>
    <w:rsid w:val="00A242CF"/>
    <w:rsid w:val="00A2476A"/>
    <w:rsid w:val="00A24E88"/>
    <w:rsid w:val="00A26DD6"/>
    <w:rsid w:val="00A26F54"/>
    <w:rsid w:val="00A26FE4"/>
    <w:rsid w:val="00A30134"/>
    <w:rsid w:val="00A3096A"/>
    <w:rsid w:val="00A311E9"/>
    <w:rsid w:val="00A325C8"/>
    <w:rsid w:val="00A32646"/>
    <w:rsid w:val="00A32D71"/>
    <w:rsid w:val="00A32D99"/>
    <w:rsid w:val="00A34519"/>
    <w:rsid w:val="00A34794"/>
    <w:rsid w:val="00A35AC2"/>
    <w:rsid w:val="00A3679D"/>
    <w:rsid w:val="00A37588"/>
    <w:rsid w:val="00A41357"/>
    <w:rsid w:val="00A428A1"/>
    <w:rsid w:val="00A42EAE"/>
    <w:rsid w:val="00A43419"/>
    <w:rsid w:val="00A4363C"/>
    <w:rsid w:val="00A43FB3"/>
    <w:rsid w:val="00A4415D"/>
    <w:rsid w:val="00A44798"/>
    <w:rsid w:val="00A453CB"/>
    <w:rsid w:val="00A4613C"/>
    <w:rsid w:val="00A4741C"/>
    <w:rsid w:val="00A47C12"/>
    <w:rsid w:val="00A47FC7"/>
    <w:rsid w:val="00A506AD"/>
    <w:rsid w:val="00A525B6"/>
    <w:rsid w:val="00A52850"/>
    <w:rsid w:val="00A5337B"/>
    <w:rsid w:val="00A53D20"/>
    <w:rsid w:val="00A55389"/>
    <w:rsid w:val="00A557F7"/>
    <w:rsid w:val="00A56BFF"/>
    <w:rsid w:val="00A56E27"/>
    <w:rsid w:val="00A56F1E"/>
    <w:rsid w:val="00A617B4"/>
    <w:rsid w:val="00A632B1"/>
    <w:rsid w:val="00A6363B"/>
    <w:rsid w:val="00A63AD3"/>
    <w:rsid w:val="00A64240"/>
    <w:rsid w:val="00A646AE"/>
    <w:rsid w:val="00A669A5"/>
    <w:rsid w:val="00A66C92"/>
    <w:rsid w:val="00A6763B"/>
    <w:rsid w:val="00A70140"/>
    <w:rsid w:val="00A7020E"/>
    <w:rsid w:val="00A704DC"/>
    <w:rsid w:val="00A70EC2"/>
    <w:rsid w:val="00A71350"/>
    <w:rsid w:val="00A717CF"/>
    <w:rsid w:val="00A71EF8"/>
    <w:rsid w:val="00A72129"/>
    <w:rsid w:val="00A721CB"/>
    <w:rsid w:val="00A73722"/>
    <w:rsid w:val="00A7439B"/>
    <w:rsid w:val="00A74D97"/>
    <w:rsid w:val="00A74F7A"/>
    <w:rsid w:val="00A752A5"/>
    <w:rsid w:val="00A75AEF"/>
    <w:rsid w:val="00A769B2"/>
    <w:rsid w:val="00A80196"/>
    <w:rsid w:val="00A80B30"/>
    <w:rsid w:val="00A84995"/>
    <w:rsid w:val="00A85D88"/>
    <w:rsid w:val="00A860AA"/>
    <w:rsid w:val="00A875D1"/>
    <w:rsid w:val="00A878F0"/>
    <w:rsid w:val="00A90642"/>
    <w:rsid w:val="00A9292A"/>
    <w:rsid w:val="00A93548"/>
    <w:rsid w:val="00A946B8"/>
    <w:rsid w:val="00A95E75"/>
    <w:rsid w:val="00AA01BF"/>
    <w:rsid w:val="00AA05B5"/>
    <w:rsid w:val="00AA070F"/>
    <w:rsid w:val="00AA0761"/>
    <w:rsid w:val="00AA2394"/>
    <w:rsid w:val="00AA2B2F"/>
    <w:rsid w:val="00AA48C9"/>
    <w:rsid w:val="00AA49DB"/>
    <w:rsid w:val="00AA6430"/>
    <w:rsid w:val="00AA6666"/>
    <w:rsid w:val="00AA770F"/>
    <w:rsid w:val="00AB0411"/>
    <w:rsid w:val="00AB0C8D"/>
    <w:rsid w:val="00AB0E2E"/>
    <w:rsid w:val="00AB28C1"/>
    <w:rsid w:val="00AB3058"/>
    <w:rsid w:val="00AB3892"/>
    <w:rsid w:val="00AB3A63"/>
    <w:rsid w:val="00AB4757"/>
    <w:rsid w:val="00AB5D06"/>
    <w:rsid w:val="00AB5DF6"/>
    <w:rsid w:val="00AB6507"/>
    <w:rsid w:val="00AB7110"/>
    <w:rsid w:val="00AB76DA"/>
    <w:rsid w:val="00AC02F2"/>
    <w:rsid w:val="00AC03C0"/>
    <w:rsid w:val="00AC068A"/>
    <w:rsid w:val="00AC08A2"/>
    <w:rsid w:val="00AC0A44"/>
    <w:rsid w:val="00AC1260"/>
    <w:rsid w:val="00AC2083"/>
    <w:rsid w:val="00AC2153"/>
    <w:rsid w:val="00AC2177"/>
    <w:rsid w:val="00AC2653"/>
    <w:rsid w:val="00AC3D8B"/>
    <w:rsid w:val="00AC535F"/>
    <w:rsid w:val="00AC586A"/>
    <w:rsid w:val="00AC5A56"/>
    <w:rsid w:val="00AC5B47"/>
    <w:rsid w:val="00AD12C3"/>
    <w:rsid w:val="00AD2BB9"/>
    <w:rsid w:val="00AD2C25"/>
    <w:rsid w:val="00AD2E29"/>
    <w:rsid w:val="00AD2FB1"/>
    <w:rsid w:val="00AD3497"/>
    <w:rsid w:val="00AD42FE"/>
    <w:rsid w:val="00AD44D6"/>
    <w:rsid w:val="00AD478F"/>
    <w:rsid w:val="00AD484C"/>
    <w:rsid w:val="00AD4BD9"/>
    <w:rsid w:val="00AD52DC"/>
    <w:rsid w:val="00AD5F22"/>
    <w:rsid w:val="00AD6791"/>
    <w:rsid w:val="00AD6F37"/>
    <w:rsid w:val="00AD7AAB"/>
    <w:rsid w:val="00AE06AB"/>
    <w:rsid w:val="00AE0916"/>
    <w:rsid w:val="00AE0999"/>
    <w:rsid w:val="00AE0E39"/>
    <w:rsid w:val="00AE100A"/>
    <w:rsid w:val="00AE1216"/>
    <w:rsid w:val="00AE1461"/>
    <w:rsid w:val="00AE1D0D"/>
    <w:rsid w:val="00AE1DB3"/>
    <w:rsid w:val="00AE2EC3"/>
    <w:rsid w:val="00AE3E42"/>
    <w:rsid w:val="00AE44C2"/>
    <w:rsid w:val="00AE4776"/>
    <w:rsid w:val="00AE48D5"/>
    <w:rsid w:val="00AE66F3"/>
    <w:rsid w:val="00AE7E1A"/>
    <w:rsid w:val="00AE7FE8"/>
    <w:rsid w:val="00AF0839"/>
    <w:rsid w:val="00AF1B0A"/>
    <w:rsid w:val="00AF1D37"/>
    <w:rsid w:val="00AF245B"/>
    <w:rsid w:val="00AF251E"/>
    <w:rsid w:val="00AF2AC6"/>
    <w:rsid w:val="00AF2C63"/>
    <w:rsid w:val="00AF44C1"/>
    <w:rsid w:val="00AF45F6"/>
    <w:rsid w:val="00AF4E66"/>
    <w:rsid w:val="00AF692A"/>
    <w:rsid w:val="00B00130"/>
    <w:rsid w:val="00B00500"/>
    <w:rsid w:val="00B00E40"/>
    <w:rsid w:val="00B00F08"/>
    <w:rsid w:val="00B0130F"/>
    <w:rsid w:val="00B01942"/>
    <w:rsid w:val="00B027B8"/>
    <w:rsid w:val="00B03544"/>
    <w:rsid w:val="00B04ABB"/>
    <w:rsid w:val="00B04E0D"/>
    <w:rsid w:val="00B0541E"/>
    <w:rsid w:val="00B05943"/>
    <w:rsid w:val="00B05A33"/>
    <w:rsid w:val="00B05ACD"/>
    <w:rsid w:val="00B05DC9"/>
    <w:rsid w:val="00B06028"/>
    <w:rsid w:val="00B061CE"/>
    <w:rsid w:val="00B065DE"/>
    <w:rsid w:val="00B06816"/>
    <w:rsid w:val="00B0703E"/>
    <w:rsid w:val="00B074A3"/>
    <w:rsid w:val="00B1006F"/>
    <w:rsid w:val="00B100B1"/>
    <w:rsid w:val="00B1113B"/>
    <w:rsid w:val="00B115FC"/>
    <w:rsid w:val="00B11BBE"/>
    <w:rsid w:val="00B12D77"/>
    <w:rsid w:val="00B13D3C"/>
    <w:rsid w:val="00B146CD"/>
    <w:rsid w:val="00B14AC4"/>
    <w:rsid w:val="00B1531D"/>
    <w:rsid w:val="00B16AE4"/>
    <w:rsid w:val="00B16CEE"/>
    <w:rsid w:val="00B17B31"/>
    <w:rsid w:val="00B20B61"/>
    <w:rsid w:val="00B21AE1"/>
    <w:rsid w:val="00B21C43"/>
    <w:rsid w:val="00B22000"/>
    <w:rsid w:val="00B23885"/>
    <w:rsid w:val="00B24072"/>
    <w:rsid w:val="00B241F2"/>
    <w:rsid w:val="00B24498"/>
    <w:rsid w:val="00B24A3D"/>
    <w:rsid w:val="00B25AC4"/>
    <w:rsid w:val="00B26129"/>
    <w:rsid w:val="00B263DE"/>
    <w:rsid w:val="00B2671C"/>
    <w:rsid w:val="00B26EE6"/>
    <w:rsid w:val="00B27050"/>
    <w:rsid w:val="00B271F7"/>
    <w:rsid w:val="00B2789C"/>
    <w:rsid w:val="00B27B5E"/>
    <w:rsid w:val="00B30040"/>
    <w:rsid w:val="00B309A1"/>
    <w:rsid w:val="00B31597"/>
    <w:rsid w:val="00B323DD"/>
    <w:rsid w:val="00B32DF4"/>
    <w:rsid w:val="00B33EE3"/>
    <w:rsid w:val="00B34007"/>
    <w:rsid w:val="00B35138"/>
    <w:rsid w:val="00B35842"/>
    <w:rsid w:val="00B36AFC"/>
    <w:rsid w:val="00B41588"/>
    <w:rsid w:val="00B418B7"/>
    <w:rsid w:val="00B41BAD"/>
    <w:rsid w:val="00B41CC1"/>
    <w:rsid w:val="00B4341E"/>
    <w:rsid w:val="00B436FA"/>
    <w:rsid w:val="00B441D2"/>
    <w:rsid w:val="00B45070"/>
    <w:rsid w:val="00B45166"/>
    <w:rsid w:val="00B45B2A"/>
    <w:rsid w:val="00B4736F"/>
    <w:rsid w:val="00B50B75"/>
    <w:rsid w:val="00B51FCA"/>
    <w:rsid w:val="00B51FF5"/>
    <w:rsid w:val="00B52C3E"/>
    <w:rsid w:val="00B54978"/>
    <w:rsid w:val="00B54A29"/>
    <w:rsid w:val="00B567E2"/>
    <w:rsid w:val="00B60302"/>
    <w:rsid w:val="00B604F1"/>
    <w:rsid w:val="00B60BDD"/>
    <w:rsid w:val="00B6157A"/>
    <w:rsid w:val="00B62248"/>
    <w:rsid w:val="00B626B8"/>
    <w:rsid w:val="00B62864"/>
    <w:rsid w:val="00B632B7"/>
    <w:rsid w:val="00B63B2E"/>
    <w:rsid w:val="00B65449"/>
    <w:rsid w:val="00B65DFA"/>
    <w:rsid w:val="00B67214"/>
    <w:rsid w:val="00B6743F"/>
    <w:rsid w:val="00B67560"/>
    <w:rsid w:val="00B70182"/>
    <w:rsid w:val="00B707EC"/>
    <w:rsid w:val="00B70990"/>
    <w:rsid w:val="00B70AD9"/>
    <w:rsid w:val="00B71049"/>
    <w:rsid w:val="00B72218"/>
    <w:rsid w:val="00B72446"/>
    <w:rsid w:val="00B74655"/>
    <w:rsid w:val="00B74D0F"/>
    <w:rsid w:val="00B76E13"/>
    <w:rsid w:val="00B76E95"/>
    <w:rsid w:val="00B776A3"/>
    <w:rsid w:val="00B779BE"/>
    <w:rsid w:val="00B779C4"/>
    <w:rsid w:val="00B809DB"/>
    <w:rsid w:val="00B811E2"/>
    <w:rsid w:val="00B8158B"/>
    <w:rsid w:val="00B81F2E"/>
    <w:rsid w:val="00B84965"/>
    <w:rsid w:val="00B84E81"/>
    <w:rsid w:val="00B860FB"/>
    <w:rsid w:val="00B86A52"/>
    <w:rsid w:val="00B87F41"/>
    <w:rsid w:val="00B87FC9"/>
    <w:rsid w:val="00B90679"/>
    <w:rsid w:val="00B90C36"/>
    <w:rsid w:val="00B91EA7"/>
    <w:rsid w:val="00B9349A"/>
    <w:rsid w:val="00B935AA"/>
    <w:rsid w:val="00B939AA"/>
    <w:rsid w:val="00B94AF1"/>
    <w:rsid w:val="00B94B8E"/>
    <w:rsid w:val="00B952BF"/>
    <w:rsid w:val="00B96477"/>
    <w:rsid w:val="00B971F7"/>
    <w:rsid w:val="00B97282"/>
    <w:rsid w:val="00BA0BF6"/>
    <w:rsid w:val="00BA130C"/>
    <w:rsid w:val="00BA1398"/>
    <w:rsid w:val="00BA1FF8"/>
    <w:rsid w:val="00BA20E1"/>
    <w:rsid w:val="00BA2B3C"/>
    <w:rsid w:val="00BA37DD"/>
    <w:rsid w:val="00BA3B88"/>
    <w:rsid w:val="00BA3BBB"/>
    <w:rsid w:val="00BA438B"/>
    <w:rsid w:val="00BA4ADB"/>
    <w:rsid w:val="00BA5016"/>
    <w:rsid w:val="00BA5AFA"/>
    <w:rsid w:val="00BA5D36"/>
    <w:rsid w:val="00BA637F"/>
    <w:rsid w:val="00BA6D7E"/>
    <w:rsid w:val="00BA799A"/>
    <w:rsid w:val="00BB0AAE"/>
    <w:rsid w:val="00BB0BCC"/>
    <w:rsid w:val="00BB1904"/>
    <w:rsid w:val="00BB19A8"/>
    <w:rsid w:val="00BB2EB6"/>
    <w:rsid w:val="00BB30DE"/>
    <w:rsid w:val="00BB35BE"/>
    <w:rsid w:val="00BB4C16"/>
    <w:rsid w:val="00BB5FDD"/>
    <w:rsid w:val="00BB6417"/>
    <w:rsid w:val="00BB6EA2"/>
    <w:rsid w:val="00BB7912"/>
    <w:rsid w:val="00BC0028"/>
    <w:rsid w:val="00BC1007"/>
    <w:rsid w:val="00BC1DAA"/>
    <w:rsid w:val="00BC366B"/>
    <w:rsid w:val="00BC379C"/>
    <w:rsid w:val="00BC3E6F"/>
    <w:rsid w:val="00BC4551"/>
    <w:rsid w:val="00BC4607"/>
    <w:rsid w:val="00BC4E30"/>
    <w:rsid w:val="00BC5E04"/>
    <w:rsid w:val="00BC6502"/>
    <w:rsid w:val="00BC67DF"/>
    <w:rsid w:val="00BC6AC2"/>
    <w:rsid w:val="00BC73FE"/>
    <w:rsid w:val="00BC7C5E"/>
    <w:rsid w:val="00BD0315"/>
    <w:rsid w:val="00BD0422"/>
    <w:rsid w:val="00BD0AC5"/>
    <w:rsid w:val="00BD0C6F"/>
    <w:rsid w:val="00BD199B"/>
    <w:rsid w:val="00BD1D2A"/>
    <w:rsid w:val="00BD25F6"/>
    <w:rsid w:val="00BD2BAA"/>
    <w:rsid w:val="00BD3C66"/>
    <w:rsid w:val="00BD403A"/>
    <w:rsid w:val="00BD5717"/>
    <w:rsid w:val="00BD5E60"/>
    <w:rsid w:val="00BD61FC"/>
    <w:rsid w:val="00BD65AD"/>
    <w:rsid w:val="00BD6638"/>
    <w:rsid w:val="00BD74A4"/>
    <w:rsid w:val="00BD75FF"/>
    <w:rsid w:val="00BD78D2"/>
    <w:rsid w:val="00BE01C3"/>
    <w:rsid w:val="00BE0359"/>
    <w:rsid w:val="00BE0729"/>
    <w:rsid w:val="00BE1DBD"/>
    <w:rsid w:val="00BE21E1"/>
    <w:rsid w:val="00BE2331"/>
    <w:rsid w:val="00BE2D7C"/>
    <w:rsid w:val="00BE3362"/>
    <w:rsid w:val="00BE4E52"/>
    <w:rsid w:val="00BE55E9"/>
    <w:rsid w:val="00BF0282"/>
    <w:rsid w:val="00BF03D2"/>
    <w:rsid w:val="00BF085D"/>
    <w:rsid w:val="00BF0B56"/>
    <w:rsid w:val="00BF1208"/>
    <w:rsid w:val="00BF1257"/>
    <w:rsid w:val="00BF14D0"/>
    <w:rsid w:val="00BF14FC"/>
    <w:rsid w:val="00BF19A9"/>
    <w:rsid w:val="00BF23A4"/>
    <w:rsid w:val="00BF2555"/>
    <w:rsid w:val="00BF32BA"/>
    <w:rsid w:val="00BF3712"/>
    <w:rsid w:val="00BF3993"/>
    <w:rsid w:val="00BF3CF1"/>
    <w:rsid w:val="00BF4458"/>
    <w:rsid w:val="00BF656C"/>
    <w:rsid w:val="00BF6770"/>
    <w:rsid w:val="00BF6A78"/>
    <w:rsid w:val="00BF721E"/>
    <w:rsid w:val="00BF74AA"/>
    <w:rsid w:val="00BF7D6F"/>
    <w:rsid w:val="00C003C4"/>
    <w:rsid w:val="00C00712"/>
    <w:rsid w:val="00C00AAD"/>
    <w:rsid w:val="00C00B4F"/>
    <w:rsid w:val="00C018E9"/>
    <w:rsid w:val="00C02C85"/>
    <w:rsid w:val="00C032CE"/>
    <w:rsid w:val="00C035E2"/>
    <w:rsid w:val="00C036E6"/>
    <w:rsid w:val="00C039ED"/>
    <w:rsid w:val="00C05268"/>
    <w:rsid w:val="00C05577"/>
    <w:rsid w:val="00C05631"/>
    <w:rsid w:val="00C05DC3"/>
    <w:rsid w:val="00C065F4"/>
    <w:rsid w:val="00C067F0"/>
    <w:rsid w:val="00C06B7A"/>
    <w:rsid w:val="00C105B6"/>
    <w:rsid w:val="00C10972"/>
    <w:rsid w:val="00C109AA"/>
    <w:rsid w:val="00C10E92"/>
    <w:rsid w:val="00C113F0"/>
    <w:rsid w:val="00C120B3"/>
    <w:rsid w:val="00C12B59"/>
    <w:rsid w:val="00C12D11"/>
    <w:rsid w:val="00C13952"/>
    <w:rsid w:val="00C143A1"/>
    <w:rsid w:val="00C14450"/>
    <w:rsid w:val="00C14B54"/>
    <w:rsid w:val="00C155B9"/>
    <w:rsid w:val="00C15C99"/>
    <w:rsid w:val="00C16241"/>
    <w:rsid w:val="00C16B0A"/>
    <w:rsid w:val="00C17145"/>
    <w:rsid w:val="00C176EF"/>
    <w:rsid w:val="00C20CD4"/>
    <w:rsid w:val="00C21EB3"/>
    <w:rsid w:val="00C22668"/>
    <w:rsid w:val="00C2266D"/>
    <w:rsid w:val="00C23822"/>
    <w:rsid w:val="00C23C74"/>
    <w:rsid w:val="00C23DFB"/>
    <w:rsid w:val="00C24365"/>
    <w:rsid w:val="00C27BB5"/>
    <w:rsid w:val="00C27E8A"/>
    <w:rsid w:val="00C30E74"/>
    <w:rsid w:val="00C30F04"/>
    <w:rsid w:val="00C31BB0"/>
    <w:rsid w:val="00C3314E"/>
    <w:rsid w:val="00C33668"/>
    <w:rsid w:val="00C347AD"/>
    <w:rsid w:val="00C34E6E"/>
    <w:rsid w:val="00C35513"/>
    <w:rsid w:val="00C35AA6"/>
    <w:rsid w:val="00C35E4B"/>
    <w:rsid w:val="00C36294"/>
    <w:rsid w:val="00C3629F"/>
    <w:rsid w:val="00C36AFC"/>
    <w:rsid w:val="00C36D6C"/>
    <w:rsid w:val="00C36F72"/>
    <w:rsid w:val="00C37E60"/>
    <w:rsid w:val="00C40480"/>
    <w:rsid w:val="00C40FD7"/>
    <w:rsid w:val="00C41127"/>
    <w:rsid w:val="00C416C2"/>
    <w:rsid w:val="00C41F8B"/>
    <w:rsid w:val="00C42302"/>
    <w:rsid w:val="00C44245"/>
    <w:rsid w:val="00C44A80"/>
    <w:rsid w:val="00C461AF"/>
    <w:rsid w:val="00C4640A"/>
    <w:rsid w:val="00C46A63"/>
    <w:rsid w:val="00C46D03"/>
    <w:rsid w:val="00C479E0"/>
    <w:rsid w:val="00C5022F"/>
    <w:rsid w:val="00C50697"/>
    <w:rsid w:val="00C50859"/>
    <w:rsid w:val="00C50D36"/>
    <w:rsid w:val="00C512DF"/>
    <w:rsid w:val="00C5366B"/>
    <w:rsid w:val="00C5453B"/>
    <w:rsid w:val="00C54F70"/>
    <w:rsid w:val="00C55935"/>
    <w:rsid w:val="00C55F23"/>
    <w:rsid w:val="00C57B93"/>
    <w:rsid w:val="00C57D52"/>
    <w:rsid w:val="00C60215"/>
    <w:rsid w:val="00C6039A"/>
    <w:rsid w:val="00C61CC0"/>
    <w:rsid w:val="00C62047"/>
    <w:rsid w:val="00C62FFA"/>
    <w:rsid w:val="00C63C6C"/>
    <w:rsid w:val="00C65249"/>
    <w:rsid w:val="00C65A77"/>
    <w:rsid w:val="00C66457"/>
    <w:rsid w:val="00C67414"/>
    <w:rsid w:val="00C7047D"/>
    <w:rsid w:val="00C707A7"/>
    <w:rsid w:val="00C71348"/>
    <w:rsid w:val="00C715A3"/>
    <w:rsid w:val="00C717A1"/>
    <w:rsid w:val="00C72007"/>
    <w:rsid w:val="00C74BFD"/>
    <w:rsid w:val="00C75EBC"/>
    <w:rsid w:val="00C76088"/>
    <w:rsid w:val="00C7638D"/>
    <w:rsid w:val="00C763E8"/>
    <w:rsid w:val="00C7648E"/>
    <w:rsid w:val="00C76557"/>
    <w:rsid w:val="00C77D84"/>
    <w:rsid w:val="00C803D7"/>
    <w:rsid w:val="00C80BC9"/>
    <w:rsid w:val="00C812C9"/>
    <w:rsid w:val="00C8148B"/>
    <w:rsid w:val="00C81FC7"/>
    <w:rsid w:val="00C835CD"/>
    <w:rsid w:val="00C839BC"/>
    <w:rsid w:val="00C83B9C"/>
    <w:rsid w:val="00C83BF1"/>
    <w:rsid w:val="00C85117"/>
    <w:rsid w:val="00C8666C"/>
    <w:rsid w:val="00C86E04"/>
    <w:rsid w:val="00C877ED"/>
    <w:rsid w:val="00C90C4B"/>
    <w:rsid w:val="00C9191B"/>
    <w:rsid w:val="00C91C18"/>
    <w:rsid w:val="00C9214B"/>
    <w:rsid w:val="00C9218B"/>
    <w:rsid w:val="00C92219"/>
    <w:rsid w:val="00C92725"/>
    <w:rsid w:val="00C93105"/>
    <w:rsid w:val="00C937D3"/>
    <w:rsid w:val="00C938C6"/>
    <w:rsid w:val="00C940B6"/>
    <w:rsid w:val="00C94CFB"/>
    <w:rsid w:val="00C94F03"/>
    <w:rsid w:val="00C958EC"/>
    <w:rsid w:val="00C96072"/>
    <w:rsid w:val="00C966B5"/>
    <w:rsid w:val="00C97F19"/>
    <w:rsid w:val="00CA0062"/>
    <w:rsid w:val="00CA0B7E"/>
    <w:rsid w:val="00CA16C1"/>
    <w:rsid w:val="00CA18AA"/>
    <w:rsid w:val="00CA1DAA"/>
    <w:rsid w:val="00CA1F3B"/>
    <w:rsid w:val="00CA3390"/>
    <w:rsid w:val="00CA3944"/>
    <w:rsid w:val="00CA5077"/>
    <w:rsid w:val="00CA54A3"/>
    <w:rsid w:val="00CA5A73"/>
    <w:rsid w:val="00CA69E9"/>
    <w:rsid w:val="00CB01AD"/>
    <w:rsid w:val="00CB08E1"/>
    <w:rsid w:val="00CB1699"/>
    <w:rsid w:val="00CB1A62"/>
    <w:rsid w:val="00CB2025"/>
    <w:rsid w:val="00CB21C1"/>
    <w:rsid w:val="00CB2E89"/>
    <w:rsid w:val="00CB33B4"/>
    <w:rsid w:val="00CB3660"/>
    <w:rsid w:val="00CB3DF8"/>
    <w:rsid w:val="00CB4CFC"/>
    <w:rsid w:val="00CB5183"/>
    <w:rsid w:val="00CB5C9C"/>
    <w:rsid w:val="00CB6EF4"/>
    <w:rsid w:val="00CB6EF9"/>
    <w:rsid w:val="00CB7538"/>
    <w:rsid w:val="00CB77CE"/>
    <w:rsid w:val="00CC0194"/>
    <w:rsid w:val="00CC0327"/>
    <w:rsid w:val="00CC058D"/>
    <w:rsid w:val="00CC07C9"/>
    <w:rsid w:val="00CC1C8B"/>
    <w:rsid w:val="00CC39B1"/>
    <w:rsid w:val="00CC3FEB"/>
    <w:rsid w:val="00CC40BA"/>
    <w:rsid w:val="00CC4365"/>
    <w:rsid w:val="00CC53DF"/>
    <w:rsid w:val="00CC62F3"/>
    <w:rsid w:val="00CC66D6"/>
    <w:rsid w:val="00CC6733"/>
    <w:rsid w:val="00CC69EE"/>
    <w:rsid w:val="00CD0958"/>
    <w:rsid w:val="00CD1E5E"/>
    <w:rsid w:val="00CD27F8"/>
    <w:rsid w:val="00CD29B5"/>
    <w:rsid w:val="00CD5D06"/>
    <w:rsid w:val="00CD6493"/>
    <w:rsid w:val="00CD6630"/>
    <w:rsid w:val="00CD6E1F"/>
    <w:rsid w:val="00CE019E"/>
    <w:rsid w:val="00CE01BA"/>
    <w:rsid w:val="00CE0635"/>
    <w:rsid w:val="00CE0FAD"/>
    <w:rsid w:val="00CE3A43"/>
    <w:rsid w:val="00CE3A8D"/>
    <w:rsid w:val="00CE476D"/>
    <w:rsid w:val="00CE5F5D"/>
    <w:rsid w:val="00CE6E16"/>
    <w:rsid w:val="00CE6FD4"/>
    <w:rsid w:val="00CE7430"/>
    <w:rsid w:val="00CE7A0B"/>
    <w:rsid w:val="00CF0119"/>
    <w:rsid w:val="00CF039F"/>
    <w:rsid w:val="00CF1CB3"/>
    <w:rsid w:val="00CF2418"/>
    <w:rsid w:val="00CF2EDA"/>
    <w:rsid w:val="00CF37BE"/>
    <w:rsid w:val="00CF4085"/>
    <w:rsid w:val="00CF4633"/>
    <w:rsid w:val="00CF489A"/>
    <w:rsid w:val="00CF4C33"/>
    <w:rsid w:val="00CF4FBF"/>
    <w:rsid w:val="00CF55E9"/>
    <w:rsid w:val="00CF5893"/>
    <w:rsid w:val="00CF75B0"/>
    <w:rsid w:val="00CF7641"/>
    <w:rsid w:val="00CF7770"/>
    <w:rsid w:val="00CF77EF"/>
    <w:rsid w:val="00D03275"/>
    <w:rsid w:val="00D034C6"/>
    <w:rsid w:val="00D036D4"/>
    <w:rsid w:val="00D037B5"/>
    <w:rsid w:val="00D03C30"/>
    <w:rsid w:val="00D04B5D"/>
    <w:rsid w:val="00D04C4D"/>
    <w:rsid w:val="00D06649"/>
    <w:rsid w:val="00D06A3B"/>
    <w:rsid w:val="00D06AF2"/>
    <w:rsid w:val="00D06CBE"/>
    <w:rsid w:val="00D07291"/>
    <w:rsid w:val="00D101E6"/>
    <w:rsid w:val="00D10278"/>
    <w:rsid w:val="00D104BA"/>
    <w:rsid w:val="00D11221"/>
    <w:rsid w:val="00D1152A"/>
    <w:rsid w:val="00D11BD1"/>
    <w:rsid w:val="00D11CEA"/>
    <w:rsid w:val="00D12648"/>
    <w:rsid w:val="00D128A4"/>
    <w:rsid w:val="00D1360D"/>
    <w:rsid w:val="00D14F1F"/>
    <w:rsid w:val="00D157CA"/>
    <w:rsid w:val="00D162D0"/>
    <w:rsid w:val="00D16617"/>
    <w:rsid w:val="00D174F5"/>
    <w:rsid w:val="00D20475"/>
    <w:rsid w:val="00D20BD7"/>
    <w:rsid w:val="00D20CC8"/>
    <w:rsid w:val="00D21B17"/>
    <w:rsid w:val="00D21C0B"/>
    <w:rsid w:val="00D22877"/>
    <w:rsid w:val="00D22D0B"/>
    <w:rsid w:val="00D23CC3"/>
    <w:rsid w:val="00D2459E"/>
    <w:rsid w:val="00D24E8C"/>
    <w:rsid w:val="00D24EE5"/>
    <w:rsid w:val="00D25393"/>
    <w:rsid w:val="00D261F2"/>
    <w:rsid w:val="00D27279"/>
    <w:rsid w:val="00D27AF3"/>
    <w:rsid w:val="00D33159"/>
    <w:rsid w:val="00D335C7"/>
    <w:rsid w:val="00D3368E"/>
    <w:rsid w:val="00D35DA8"/>
    <w:rsid w:val="00D36A7B"/>
    <w:rsid w:val="00D3740E"/>
    <w:rsid w:val="00D403F6"/>
    <w:rsid w:val="00D41797"/>
    <w:rsid w:val="00D4267F"/>
    <w:rsid w:val="00D4495B"/>
    <w:rsid w:val="00D44D62"/>
    <w:rsid w:val="00D4648D"/>
    <w:rsid w:val="00D4696C"/>
    <w:rsid w:val="00D473AD"/>
    <w:rsid w:val="00D47A46"/>
    <w:rsid w:val="00D47C14"/>
    <w:rsid w:val="00D47E57"/>
    <w:rsid w:val="00D47FC4"/>
    <w:rsid w:val="00D510C3"/>
    <w:rsid w:val="00D5212D"/>
    <w:rsid w:val="00D52183"/>
    <w:rsid w:val="00D5252C"/>
    <w:rsid w:val="00D52F32"/>
    <w:rsid w:val="00D52F6E"/>
    <w:rsid w:val="00D53577"/>
    <w:rsid w:val="00D53D82"/>
    <w:rsid w:val="00D5489F"/>
    <w:rsid w:val="00D549B9"/>
    <w:rsid w:val="00D54DEB"/>
    <w:rsid w:val="00D55648"/>
    <w:rsid w:val="00D556B7"/>
    <w:rsid w:val="00D562AD"/>
    <w:rsid w:val="00D57B66"/>
    <w:rsid w:val="00D60196"/>
    <w:rsid w:val="00D61E70"/>
    <w:rsid w:val="00D6267B"/>
    <w:rsid w:val="00D62D03"/>
    <w:rsid w:val="00D62F1B"/>
    <w:rsid w:val="00D635FE"/>
    <w:rsid w:val="00D63CC1"/>
    <w:rsid w:val="00D6436D"/>
    <w:rsid w:val="00D64C30"/>
    <w:rsid w:val="00D66E09"/>
    <w:rsid w:val="00D67100"/>
    <w:rsid w:val="00D67329"/>
    <w:rsid w:val="00D70B0B"/>
    <w:rsid w:val="00D72782"/>
    <w:rsid w:val="00D729FF"/>
    <w:rsid w:val="00D744F7"/>
    <w:rsid w:val="00D74C3A"/>
    <w:rsid w:val="00D75381"/>
    <w:rsid w:val="00D7682E"/>
    <w:rsid w:val="00D76BF0"/>
    <w:rsid w:val="00D7716A"/>
    <w:rsid w:val="00D7718C"/>
    <w:rsid w:val="00D774ED"/>
    <w:rsid w:val="00D7750B"/>
    <w:rsid w:val="00D8107C"/>
    <w:rsid w:val="00D82831"/>
    <w:rsid w:val="00D82F98"/>
    <w:rsid w:val="00D83E10"/>
    <w:rsid w:val="00D83EB4"/>
    <w:rsid w:val="00D843B5"/>
    <w:rsid w:val="00D85B56"/>
    <w:rsid w:val="00D85DE6"/>
    <w:rsid w:val="00D86583"/>
    <w:rsid w:val="00D86DE0"/>
    <w:rsid w:val="00D87040"/>
    <w:rsid w:val="00D87D63"/>
    <w:rsid w:val="00D90037"/>
    <w:rsid w:val="00D906C3"/>
    <w:rsid w:val="00D91E0A"/>
    <w:rsid w:val="00D9215E"/>
    <w:rsid w:val="00D925B0"/>
    <w:rsid w:val="00D93565"/>
    <w:rsid w:val="00D93BB2"/>
    <w:rsid w:val="00D94216"/>
    <w:rsid w:val="00D945B3"/>
    <w:rsid w:val="00D94C9D"/>
    <w:rsid w:val="00D955A0"/>
    <w:rsid w:val="00D95A56"/>
    <w:rsid w:val="00D97F5A"/>
    <w:rsid w:val="00DA01A1"/>
    <w:rsid w:val="00DA08ED"/>
    <w:rsid w:val="00DA1896"/>
    <w:rsid w:val="00DA1A61"/>
    <w:rsid w:val="00DA1C46"/>
    <w:rsid w:val="00DA1CB6"/>
    <w:rsid w:val="00DA24D6"/>
    <w:rsid w:val="00DA2996"/>
    <w:rsid w:val="00DA34AD"/>
    <w:rsid w:val="00DA3E5C"/>
    <w:rsid w:val="00DA430E"/>
    <w:rsid w:val="00DA4973"/>
    <w:rsid w:val="00DA59AE"/>
    <w:rsid w:val="00DA6488"/>
    <w:rsid w:val="00DA68DD"/>
    <w:rsid w:val="00DA71D6"/>
    <w:rsid w:val="00DA76C5"/>
    <w:rsid w:val="00DB0458"/>
    <w:rsid w:val="00DB0992"/>
    <w:rsid w:val="00DB0F38"/>
    <w:rsid w:val="00DB0FA8"/>
    <w:rsid w:val="00DB39D7"/>
    <w:rsid w:val="00DB3D7D"/>
    <w:rsid w:val="00DB3D97"/>
    <w:rsid w:val="00DB421B"/>
    <w:rsid w:val="00DB4F33"/>
    <w:rsid w:val="00DB5109"/>
    <w:rsid w:val="00DB56DB"/>
    <w:rsid w:val="00DB59ED"/>
    <w:rsid w:val="00DB6F9F"/>
    <w:rsid w:val="00DB76DA"/>
    <w:rsid w:val="00DB7ABC"/>
    <w:rsid w:val="00DC081B"/>
    <w:rsid w:val="00DC0AE7"/>
    <w:rsid w:val="00DC0CA8"/>
    <w:rsid w:val="00DC0D28"/>
    <w:rsid w:val="00DC1187"/>
    <w:rsid w:val="00DC2EA4"/>
    <w:rsid w:val="00DC307C"/>
    <w:rsid w:val="00DC3678"/>
    <w:rsid w:val="00DC3711"/>
    <w:rsid w:val="00DC3EBD"/>
    <w:rsid w:val="00DC40B8"/>
    <w:rsid w:val="00DC4658"/>
    <w:rsid w:val="00DC4E66"/>
    <w:rsid w:val="00DC527A"/>
    <w:rsid w:val="00DC5909"/>
    <w:rsid w:val="00DC5B1B"/>
    <w:rsid w:val="00DC66AA"/>
    <w:rsid w:val="00DC69D9"/>
    <w:rsid w:val="00DC6DE3"/>
    <w:rsid w:val="00DC72E1"/>
    <w:rsid w:val="00DD11D4"/>
    <w:rsid w:val="00DD14C2"/>
    <w:rsid w:val="00DD199A"/>
    <w:rsid w:val="00DD1E3F"/>
    <w:rsid w:val="00DD2A18"/>
    <w:rsid w:val="00DD2AB8"/>
    <w:rsid w:val="00DD3888"/>
    <w:rsid w:val="00DD4468"/>
    <w:rsid w:val="00DD5A57"/>
    <w:rsid w:val="00DD5FC7"/>
    <w:rsid w:val="00DD6864"/>
    <w:rsid w:val="00DD6F32"/>
    <w:rsid w:val="00DD7AFE"/>
    <w:rsid w:val="00DD7EFD"/>
    <w:rsid w:val="00DE07A9"/>
    <w:rsid w:val="00DE0FA7"/>
    <w:rsid w:val="00DE3EBC"/>
    <w:rsid w:val="00DE405A"/>
    <w:rsid w:val="00DE46CB"/>
    <w:rsid w:val="00DE4FDA"/>
    <w:rsid w:val="00DE500F"/>
    <w:rsid w:val="00DE68A1"/>
    <w:rsid w:val="00DE745F"/>
    <w:rsid w:val="00DF0444"/>
    <w:rsid w:val="00DF171F"/>
    <w:rsid w:val="00DF1C42"/>
    <w:rsid w:val="00DF2FA5"/>
    <w:rsid w:val="00DF3DF3"/>
    <w:rsid w:val="00DF430C"/>
    <w:rsid w:val="00DF49E0"/>
    <w:rsid w:val="00DF4A25"/>
    <w:rsid w:val="00DF69F7"/>
    <w:rsid w:val="00DF742D"/>
    <w:rsid w:val="00E00D4C"/>
    <w:rsid w:val="00E0198E"/>
    <w:rsid w:val="00E01D2B"/>
    <w:rsid w:val="00E01E35"/>
    <w:rsid w:val="00E028A7"/>
    <w:rsid w:val="00E02986"/>
    <w:rsid w:val="00E034CD"/>
    <w:rsid w:val="00E035D8"/>
    <w:rsid w:val="00E039EB"/>
    <w:rsid w:val="00E044AD"/>
    <w:rsid w:val="00E0571E"/>
    <w:rsid w:val="00E057FF"/>
    <w:rsid w:val="00E06954"/>
    <w:rsid w:val="00E06B1A"/>
    <w:rsid w:val="00E06D1A"/>
    <w:rsid w:val="00E07D5D"/>
    <w:rsid w:val="00E10FF2"/>
    <w:rsid w:val="00E11885"/>
    <w:rsid w:val="00E12543"/>
    <w:rsid w:val="00E14824"/>
    <w:rsid w:val="00E14C1A"/>
    <w:rsid w:val="00E153AE"/>
    <w:rsid w:val="00E15627"/>
    <w:rsid w:val="00E15C7A"/>
    <w:rsid w:val="00E1759E"/>
    <w:rsid w:val="00E17FCC"/>
    <w:rsid w:val="00E202BB"/>
    <w:rsid w:val="00E203B1"/>
    <w:rsid w:val="00E20B0C"/>
    <w:rsid w:val="00E2138D"/>
    <w:rsid w:val="00E219E6"/>
    <w:rsid w:val="00E22127"/>
    <w:rsid w:val="00E227AB"/>
    <w:rsid w:val="00E2341E"/>
    <w:rsid w:val="00E234B5"/>
    <w:rsid w:val="00E2360F"/>
    <w:rsid w:val="00E26419"/>
    <w:rsid w:val="00E27342"/>
    <w:rsid w:val="00E27397"/>
    <w:rsid w:val="00E277C9"/>
    <w:rsid w:val="00E27B10"/>
    <w:rsid w:val="00E3060D"/>
    <w:rsid w:val="00E311F3"/>
    <w:rsid w:val="00E3228F"/>
    <w:rsid w:val="00E3350C"/>
    <w:rsid w:val="00E3428D"/>
    <w:rsid w:val="00E34A90"/>
    <w:rsid w:val="00E35267"/>
    <w:rsid w:val="00E354DC"/>
    <w:rsid w:val="00E3568D"/>
    <w:rsid w:val="00E35EAD"/>
    <w:rsid w:val="00E377DA"/>
    <w:rsid w:val="00E37BF0"/>
    <w:rsid w:val="00E4286F"/>
    <w:rsid w:val="00E4357C"/>
    <w:rsid w:val="00E43D7E"/>
    <w:rsid w:val="00E4464F"/>
    <w:rsid w:val="00E451CC"/>
    <w:rsid w:val="00E45DEB"/>
    <w:rsid w:val="00E463B5"/>
    <w:rsid w:val="00E4748F"/>
    <w:rsid w:val="00E51D97"/>
    <w:rsid w:val="00E51FD0"/>
    <w:rsid w:val="00E52B3B"/>
    <w:rsid w:val="00E53778"/>
    <w:rsid w:val="00E542AD"/>
    <w:rsid w:val="00E54C67"/>
    <w:rsid w:val="00E565B2"/>
    <w:rsid w:val="00E5668E"/>
    <w:rsid w:val="00E56814"/>
    <w:rsid w:val="00E56C84"/>
    <w:rsid w:val="00E56DC7"/>
    <w:rsid w:val="00E56E44"/>
    <w:rsid w:val="00E6016B"/>
    <w:rsid w:val="00E61832"/>
    <w:rsid w:val="00E619B5"/>
    <w:rsid w:val="00E62BB8"/>
    <w:rsid w:val="00E62D09"/>
    <w:rsid w:val="00E6329A"/>
    <w:rsid w:val="00E634D7"/>
    <w:rsid w:val="00E63AB1"/>
    <w:rsid w:val="00E64120"/>
    <w:rsid w:val="00E65CC9"/>
    <w:rsid w:val="00E6635F"/>
    <w:rsid w:val="00E664F1"/>
    <w:rsid w:val="00E674CC"/>
    <w:rsid w:val="00E676AE"/>
    <w:rsid w:val="00E70202"/>
    <w:rsid w:val="00E72675"/>
    <w:rsid w:val="00E72A2C"/>
    <w:rsid w:val="00E72BF6"/>
    <w:rsid w:val="00E732AD"/>
    <w:rsid w:val="00E7333B"/>
    <w:rsid w:val="00E7384B"/>
    <w:rsid w:val="00E74E16"/>
    <w:rsid w:val="00E752A2"/>
    <w:rsid w:val="00E7555A"/>
    <w:rsid w:val="00E760DF"/>
    <w:rsid w:val="00E76CCF"/>
    <w:rsid w:val="00E76E31"/>
    <w:rsid w:val="00E805CF"/>
    <w:rsid w:val="00E8153C"/>
    <w:rsid w:val="00E828D1"/>
    <w:rsid w:val="00E834C0"/>
    <w:rsid w:val="00E83509"/>
    <w:rsid w:val="00E84532"/>
    <w:rsid w:val="00E84F32"/>
    <w:rsid w:val="00E858DB"/>
    <w:rsid w:val="00E8608A"/>
    <w:rsid w:val="00E86684"/>
    <w:rsid w:val="00E86F1B"/>
    <w:rsid w:val="00E87352"/>
    <w:rsid w:val="00E87783"/>
    <w:rsid w:val="00E9030F"/>
    <w:rsid w:val="00E903CE"/>
    <w:rsid w:val="00E907CC"/>
    <w:rsid w:val="00E90D10"/>
    <w:rsid w:val="00E93525"/>
    <w:rsid w:val="00E93AC0"/>
    <w:rsid w:val="00E93BE5"/>
    <w:rsid w:val="00E93C05"/>
    <w:rsid w:val="00E93FF2"/>
    <w:rsid w:val="00E9402B"/>
    <w:rsid w:val="00E94815"/>
    <w:rsid w:val="00E9485E"/>
    <w:rsid w:val="00E948F0"/>
    <w:rsid w:val="00E94AF7"/>
    <w:rsid w:val="00E95E2F"/>
    <w:rsid w:val="00E964D5"/>
    <w:rsid w:val="00E97445"/>
    <w:rsid w:val="00EA019A"/>
    <w:rsid w:val="00EA01AA"/>
    <w:rsid w:val="00EA195E"/>
    <w:rsid w:val="00EA1FD5"/>
    <w:rsid w:val="00EA29CA"/>
    <w:rsid w:val="00EA46C5"/>
    <w:rsid w:val="00EA4B0F"/>
    <w:rsid w:val="00EA5C72"/>
    <w:rsid w:val="00EA6873"/>
    <w:rsid w:val="00EA6C9C"/>
    <w:rsid w:val="00EA7125"/>
    <w:rsid w:val="00EB0961"/>
    <w:rsid w:val="00EB1482"/>
    <w:rsid w:val="00EB1AE4"/>
    <w:rsid w:val="00EB2BD5"/>
    <w:rsid w:val="00EB3322"/>
    <w:rsid w:val="00EB3D4D"/>
    <w:rsid w:val="00EB3F61"/>
    <w:rsid w:val="00EB56AE"/>
    <w:rsid w:val="00EB6E33"/>
    <w:rsid w:val="00EB7182"/>
    <w:rsid w:val="00EB7459"/>
    <w:rsid w:val="00EB7662"/>
    <w:rsid w:val="00EB7C24"/>
    <w:rsid w:val="00EC009B"/>
    <w:rsid w:val="00EC015B"/>
    <w:rsid w:val="00EC1FAC"/>
    <w:rsid w:val="00EC3A49"/>
    <w:rsid w:val="00EC4E53"/>
    <w:rsid w:val="00EC583D"/>
    <w:rsid w:val="00EC5B55"/>
    <w:rsid w:val="00EC78E5"/>
    <w:rsid w:val="00ED00F8"/>
    <w:rsid w:val="00ED0E0C"/>
    <w:rsid w:val="00ED1FA9"/>
    <w:rsid w:val="00ED2170"/>
    <w:rsid w:val="00ED2267"/>
    <w:rsid w:val="00ED3937"/>
    <w:rsid w:val="00ED3C4C"/>
    <w:rsid w:val="00ED3EBE"/>
    <w:rsid w:val="00ED4F43"/>
    <w:rsid w:val="00ED50ED"/>
    <w:rsid w:val="00ED535E"/>
    <w:rsid w:val="00EE0ACB"/>
    <w:rsid w:val="00EE11A9"/>
    <w:rsid w:val="00EE1606"/>
    <w:rsid w:val="00EE1B89"/>
    <w:rsid w:val="00EE1D21"/>
    <w:rsid w:val="00EE2220"/>
    <w:rsid w:val="00EE29A1"/>
    <w:rsid w:val="00EE2B39"/>
    <w:rsid w:val="00EE660D"/>
    <w:rsid w:val="00EE792F"/>
    <w:rsid w:val="00EE79D8"/>
    <w:rsid w:val="00EE7AF1"/>
    <w:rsid w:val="00EE7DC5"/>
    <w:rsid w:val="00EF0853"/>
    <w:rsid w:val="00EF08B0"/>
    <w:rsid w:val="00EF0E3D"/>
    <w:rsid w:val="00EF289D"/>
    <w:rsid w:val="00EF3A83"/>
    <w:rsid w:val="00EF4521"/>
    <w:rsid w:val="00EF6446"/>
    <w:rsid w:val="00EF79BE"/>
    <w:rsid w:val="00F0099F"/>
    <w:rsid w:val="00F009E3"/>
    <w:rsid w:val="00F00D50"/>
    <w:rsid w:val="00F01317"/>
    <w:rsid w:val="00F01DB8"/>
    <w:rsid w:val="00F02564"/>
    <w:rsid w:val="00F028B4"/>
    <w:rsid w:val="00F0429B"/>
    <w:rsid w:val="00F05A53"/>
    <w:rsid w:val="00F06CAB"/>
    <w:rsid w:val="00F06D02"/>
    <w:rsid w:val="00F076EA"/>
    <w:rsid w:val="00F10D3B"/>
    <w:rsid w:val="00F111F4"/>
    <w:rsid w:val="00F130A1"/>
    <w:rsid w:val="00F13B24"/>
    <w:rsid w:val="00F13BC8"/>
    <w:rsid w:val="00F141DC"/>
    <w:rsid w:val="00F145AD"/>
    <w:rsid w:val="00F153D7"/>
    <w:rsid w:val="00F15ED6"/>
    <w:rsid w:val="00F16B04"/>
    <w:rsid w:val="00F17046"/>
    <w:rsid w:val="00F176DD"/>
    <w:rsid w:val="00F176E8"/>
    <w:rsid w:val="00F17815"/>
    <w:rsid w:val="00F224B9"/>
    <w:rsid w:val="00F22DC0"/>
    <w:rsid w:val="00F23248"/>
    <w:rsid w:val="00F23282"/>
    <w:rsid w:val="00F2395F"/>
    <w:rsid w:val="00F2657C"/>
    <w:rsid w:val="00F26874"/>
    <w:rsid w:val="00F27A22"/>
    <w:rsid w:val="00F30559"/>
    <w:rsid w:val="00F30672"/>
    <w:rsid w:val="00F30B0A"/>
    <w:rsid w:val="00F30BA4"/>
    <w:rsid w:val="00F310F0"/>
    <w:rsid w:val="00F33540"/>
    <w:rsid w:val="00F337D2"/>
    <w:rsid w:val="00F342E4"/>
    <w:rsid w:val="00F3471B"/>
    <w:rsid w:val="00F36983"/>
    <w:rsid w:val="00F37DDA"/>
    <w:rsid w:val="00F40DA6"/>
    <w:rsid w:val="00F4151B"/>
    <w:rsid w:val="00F415C0"/>
    <w:rsid w:val="00F415D2"/>
    <w:rsid w:val="00F431A3"/>
    <w:rsid w:val="00F4331B"/>
    <w:rsid w:val="00F46153"/>
    <w:rsid w:val="00F465A1"/>
    <w:rsid w:val="00F46C29"/>
    <w:rsid w:val="00F477CA"/>
    <w:rsid w:val="00F479DB"/>
    <w:rsid w:val="00F47D4A"/>
    <w:rsid w:val="00F5037C"/>
    <w:rsid w:val="00F50C42"/>
    <w:rsid w:val="00F514F7"/>
    <w:rsid w:val="00F5188A"/>
    <w:rsid w:val="00F5243B"/>
    <w:rsid w:val="00F52844"/>
    <w:rsid w:val="00F52915"/>
    <w:rsid w:val="00F5411D"/>
    <w:rsid w:val="00F5534B"/>
    <w:rsid w:val="00F5556C"/>
    <w:rsid w:val="00F56F23"/>
    <w:rsid w:val="00F606BC"/>
    <w:rsid w:val="00F61C32"/>
    <w:rsid w:val="00F61F7C"/>
    <w:rsid w:val="00F62C23"/>
    <w:rsid w:val="00F62FF8"/>
    <w:rsid w:val="00F6309C"/>
    <w:rsid w:val="00F63422"/>
    <w:rsid w:val="00F639AD"/>
    <w:rsid w:val="00F63FE7"/>
    <w:rsid w:val="00F64D83"/>
    <w:rsid w:val="00F64FF7"/>
    <w:rsid w:val="00F652BF"/>
    <w:rsid w:val="00F665C9"/>
    <w:rsid w:val="00F66A28"/>
    <w:rsid w:val="00F67594"/>
    <w:rsid w:val="00F676BD"/>
    <w:rsid w:val="00F67D61"/>
    <w:rsid w:val="00F702FC"/>
    <w:rsid w:val="00F71004"/>
    <w:rsid w:val="00F71CD5"/>
    <w:rsid w:val="00F72123"/>
    <w:rsid w:val="00F7289D"/>
    <w:rsid w:val="00F72A69"/>
    <w:rsid w:val="00F73DF8"/>
    <w:rsid w:val="00F7408C"/>
    <w:rsid w:val="00F74B04"/>
    <w:rsid w:val="00F74D02"/>
    <w:rsid w:val="00F750B6"/>
    <w:rsid w:val="00F75C72"/>
    <w:rsid w:val="00F75F93"/>
    <w:rsid w:val="00F76084"/>
    <w:rsid w:val="00F76355"/>
    <w:rsid w:val="00F76FC7"/>
    <w:rsid w:val="00F82562"/>
    <w:rsid w:val="00F82697"/>
    <w:rsid w:val="00F83309"/>
    <w:rsid w:val="00F83989"/>
    <w:rsid w:val="00F83F8C"/>
    <w:rsid w:val="00F8410A"/>
    <w:rsid w:val="00F84D10"/>
    <w:rsid w:val="00F84D4F"/>
    <w:rsid w:val="00F85567"/>
    <w:rsid w:val="00F85EE5"/>
    <w:rsid w:val="00F86250"/>
    <w:rsid w:val="00F86996"/>
    <w:rsid w:val="00F86ED2"/>
    <w:rsid w:val="00F87527"/>
    <w:rsid w:val="00F87712"/>
    <w:rsid w:val="00F87A08"/>
    <w:rsid w:val="00F90203"/>
    <w:rsid w:val="00F913E6"/>
    <w:rsid w:val="00F91EB7"/>
    <w:rsid w:val="00F92F1D"/>
    <w:rsid w:val="00F930AF"/>
    <w:rsid w:val="00F94056"/>
    <w:rsid w:val="00F94D2A"/>
    <w:rsid w:val="00F960CB"/>
    <w:rsid w:val="00F96967"/>
    <w:rsid w:val="00F969EB"/>
    <w:rsid w:val="00FA0072"/>
    <w:rsid w:val="00FA01C3"/>
    <w:rsid w:val="00FA0916"/>
    <w:rsid w:val="00FA1038"/>
    <w:rsid w:val="00FA113F"/>
    <w:rsid w:val="00FA1BEF"/>
    <w:rsid w:val="00FA240C"/>
    <w:rsid w:val="00FA27B3"/>
    <w:rsid w:val="00FA28C5"/>
    <w:rsid w:val="00FA2E35"/>
    <w:rsid w:val="00FA31A7"/>
    <w:rsid w:val="00FA337A"/>
    <w:rsid w:val="00FA38DC"/>
    <w:rsid w:val="00FA47C8"/>
    <w:rsid w:val="00FA47F2"/>
    <w:rsid w:val="00FA4E5F"/>
    <w:rsid w:val="00FA4F3C"/>
    <w:rsid w:val="00FA4F85"/>
    <w:rsid w:val="00FA5335"/>
    <w:rsid w:val="00FA5C8B"/>
    <w:rsid w:val="00FA6007"/>
    <w:rsid w:val="00FA6E83"/>
    <w:rsid w:val="00FA7972"/>
    <w:rsid w:val="00FA7F95"/>
    <w:rsid w:val="00FB098B"/>
    <w:rsid w:val="00FB0C91"/>
    <w:rsid w:val="00FB14BF"/>
    <w:rsid w:val="00FB1BD1"/>
    <w:rsid w:val="00FB2E87"/>
    <w:rsid w:val="00FB37D2"/>
    <w:rsid w:val="00FB3E01"/>
    <w:rsid w:val="00FB4498"/>
    <w:rsid w:val="00FB44C0"/>
    <w:rsid w:val="00FB51ED"/>
    <w:rsid w:val="00FB55C1"/>
    <w:rsid w:val="00FB57EB"/>
    <w:rsid w:val="00FB7A85"/>
    <w:rsid w:val="00FC0BE7"/>
    <w:rsid w:val="00FC1E80"/>
    <w:rsid w:val="00FC20F2"/>
    <w:rsid w:val="00FC228B"/>
    <w:rsid w:val="00FC23E2"/>
    <w:rsid w:val="00FC28C7"/>
    <w:rsid w:val="00FC2E76"/>
    <w:rsid w:val="00FC3A9A"/>
    <w:rsid w:val="00FC3C22"/>
    <w:rsid w:val="00FC3C6B"/>
    <w:rsid w:val="00FC3EB0"/>
    <w:rsid w:val="00FC3EBB"/>
    <w:rsid w:val="00FC3FD2"/>
    <w:rsid w:val="00FC4196"/>
    <w:rsid w:val="00FC4923"/>
    <w:rsid w:val="00FC4E95"/>
    <w:rsid w:val="00FC5114"/>
    <w:rsid w:val="00FC5608"/>
    <w:rsid w:val="00FC5B19"/>
    <w:rsid w:val="00FC642F"/>
    <w:rsid w:val="00FC64B3"/>
    <w:rsid w:val="00FC746D"/>
    <w:rsid w:val="00FC74F1"/>
    <w:rsid w:val="00FC76DC"/>
    <w:rsid w:val="00FC7BFC"/>
    <w:rsid w:val="00FD1400"/>
    <w:rsid w:val="00FD1C48"/>
    <w:rsid w:val="00FD2142"/>
    <w:rsid w:val="00FD2682"/>
    <w:rsid w:val="00FD3042"/>
    <w:rsid w:val="00FD3C46"/>
    <w:rsid w:val="00FD4736"/>
    <w:rsid w:val="00FD5031"/>
    <w:rsid w:val="00FD526D"/>
    <w:rsid w:val="00FD5337"/>
    <w:rsid w:val="00FD5560"/>
    <w:rsid w:val="00FD572F"/>
    <w:rsid w:val="00FD5D8E"/>
    <w:rsid w:val="00FD6B53"/>
    <w:rsid w:val="00FD6E11"/>
    <w:rsid w:val="00FD6E68"/>
    <w:rsid w:val="00FD7294"/>
    <w:rsid w:val="00FD7AE3"/>
    <w:rsid w:val="00FE02B4"/>
    <w:rsid w:val="00FE02C4"/>
    <w:rsid w:val="00FE0A11"/>
    <w:rsid w:val="00FE0A21"/>
    <w:rsid w:val="00FE0D90"/>
    <w:rsid w:val="00FE0FA2"/>
    <w:rsid w:val="00FE13EB"/>
    <w:rsid w:val="00FE196D"/>
    <w:rsid w:val="00FE3409"/>
    <w:rsid w:val="00FE50B8"/>
    <w:rsid w:val="00FE5565"/>
    <w:rsid w:val="00FE60E7"/>
    <w:rsid w:val="00FE7686"/>
    <w:rsid w:val="00FE7F72"/>
    <w:rsid w:val="00FF0188"/>
    <w:rsid w:val="00FF0BE3"/>
    <w:rsid w:val="00FF247F"/>
    <w:rsid w:val="00FF2883"/>
    <w:rsid w:val="00FF4C90"/>
    <w:rsid w:val="00FF50FC"/>
    <w:rsid w:val="00FF5BF7"/>
    <w:rsid w:val="00FF6193"/>
    <w:rsid w:val="00FF6DBF"/>
    <w:rsid w:val="00FF71F7"/>
    <w:rsid w:val="00FF7372"/>
    <w:rsid w:val="00FF749D"/>
    <w:rsid w:val="00FF779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0695CF"/>
  <w15:docId w15:val="{8214DAB1-10D0-4C43-ADE5-EDD5B5D0B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96E0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96E0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37588"/>
    <w:pPr>
      <w:keepNext/>
      <w:keepLines/>
      <w:numPr>
        <w:numId w:val="3"/>
      </w:numPr>
      <w:spacing w:before="200" w:after="0" w:line="276" w:lineRule="auto"/>
      <w:outlineLvl w:val="2"/>
    </w:pPr>
    <w:rPr>
      <w:rFonts w:ascii="Cambria" w:eastAsia="Times New Roman" w:hAnsi="Cambria" w:cs="Times New Roman"/>
      <w:b/>
      <w:bCs/>
      <w:color w:val="4F81BD"/>
    </w:rPr>
  </w:style>
  <w:style w:type="paragraph" w:styleId="Heading4">
    <w:name w:val="heading 4"/>
    <w:basedOn w:val="Normal"/>
    <w:next w:val="Normal"/>
    <w:link w:val="Heading4Char"/>
    <w:uiPriority w:val="9"/>
    <w:unhideWhenUsed/>
    <w:qFormat/>
    <w:rsid w:val="00A37588"/>
    <w:pPr>
      <w:keepNext/>
      <w:keepLines/>
      <w:spacing w:before="200" w:after="0" w:line="276" w:lineRule="auto"/>
      <w:outlineLvl w:val="3"/>
    </w:pPr>
    <w:rPr>
      <w:rFonts w:ascii="Cambria" w:eastAsia="Times New Roman" w:hAnsi="Cambria" w:cs="Times New Roman"/>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E1759E"/>
    <w:pPr>
      <w:ind w:left="720"/>
      <w:contextualSpacing/>
    </w:pPr>
  </w:style>
  <w:style w:type="character" w:styleId="Hyperlink">
    <w:name w:val="Hyperlink"/>
    <w:basedOn w:val="DefaultParagraphFont"/>
    <w:uiPriority w:val="99"/>
    <w:unhideWhenUsed/>
    <w:rsid w:val="00E17FCC"/>
    <w:rPr>
      <w:color w:val="0563C1" w:themeColor="hyperlink"/>
      <w:u w:val="single"/>
    </w:rPr>
  </w:style>
  <w:style w:type="paragraph" w:styleId="Header">
    <w:name w:val="header"/>
    <w:basedOn w:val="Normal"/>
    <w:link w:val="HeaderChar"/>
    <w:unhideWhenUsed/>
    <w:rsid w:val="00E56DC7"/>
    <w:pPr>
      <w:tabs>
        <w:tab w:val="center" w:pos="4680"/>
        <w:tab w:val="right" w:pos="9360"/>
      </w:tabs>
      <w:spacing w:after="0" w:line="240" w:lineRule="auto"/>
    </w:pPr>
  </w:style>
  <w:style w:type="character" w:customStyle="1" w:styleId="HeaderChar">
    <w:name w:val="Header Char"/>
    <w:basedOn w:val="DefaultParagraphFont"/>
    <w:link w:val="Header"/>
    <w:rsid w:val="00E56DC7"/>
  </w:style>
  <w:style w:type="paragraph" w:styleId="Footer">
    <w:name w:val="footer"/>
    <w:basedOn w:val="Normal"/>
    <w:link w:val="FooterChar"/>
    <w:uiPriority w:val="99"/>
    <w:unhideWhenUsed/>
    <w:rsid w:val="00E56D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6DC7"/>
  </w:style>
  <w:style w:type="character" w:styleId="FollowedHyperlink">
    <w:name w:val="FollowedHyperlink"/>
    <w:basedOn w:val="DefaultParagraphFont"/>
    <w:uiPriority w:val="99"/>
    <w:semiHidden/>
    <w:unhideWhenUsed/>
    <w:rsid w:val="00196E02"/>
    <w:rPr>
      <w:color w:val="954F72" w:themeColor="followedHyperlink"/>
      <w:u w:val="single"/>
    </w:rPr>
  </w:style>
  <w:style w:type="character" w:customStyle="1" w:styleId="Heading1Char">
    <w:name w:val="Heading 1 Char"/>
    <w:basedOn w:val="DefaultParagraphFont"/>
    <w:link w:val="Heading1"/>
    <w:uiPriority w:val="9"/>
    <w:rsid w:val="00196E02"/>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196E02"/>
    <w:pPr>
      <w:outlineLvl w:val="9"/>
    </w:pPr>
  </w:style>
  <w:style w:type="paragraph" w:styleId="TOC1">
    <w:name w:val="toc 1"/>
    <w:basedOn w:val="Normal"/>
    <w:next w:val="Normal"/>
    <w:autoRedefine/>
    <w:uiPriority w:val="39"/>
    <w:unhideWhenUsed/>
    <w:rsid w:val="00196E02"/>
    <w:pPr>
      <w:spacing w:after="100"/>
    </w:pPr>
  </w:style>
  <w:style w:type="character" w:customStyle="1" w:styleId="Heading2Char">
    <w:name w:val="Heading 2 Char"/>
    <w:basedOn w:val="DefaultParagraphFont"/>
    <w:link w:val="Heading2"/>
    <w:uiPriority w:val="9"/>
    <w:rsid w:val="00196E02"/>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744EFC"/>
    <w:pPr>
      <w:tabs>
        <w:tab w:val="left" w:pos="660"/>
        <w:tab w:val="right" w:leader="dot" w:pos="9350"/>
      </w:tabs>
      <w:spacing w:after="0" w:line="240" w:lineRule="auto"/>
      <w:ind w:left="220"/>
    </w:pPr>
    <w:rPr>
      <w:rFonts w:cstheme="minorHAnsi"/>
      <w:b/>
      <w:noProof/>
      <w:color w:val="2E74B5" w:themeColor="accent1" w:themeShade="BF"/>
      <w:sz w:val="24"/>
      <w:szCs w:val="24"/>
      <w:lang w:val="ro-RO"/>
    </w:rPr>
  </w:style>
  <w:style w:type="paragraph" w:customStyle="1" w:styleId="Style1">
    <w:name w:val="Style1"/>
    <w:basedOn w:val="Heading1"/>
    <w:link w:val="Style1Char"/>
    <w:qFormat/>
    <w:rsid w:val="00037041"/>
    <w:pPr>
      <w:numPr>
        <w:numId w:val="1"/>
      </w:numPr>
    </w:pPr>
  </w:style>
  <w:style w:type="paragraph" w:customStyle="1" w:styleId="FormatAMPOR">
    <w:name w:val="Format AM POR"/>
    <w:basedOn w:val="Style1"/>
    <w:link w:val="FormatAMPORChar"/>
    <w:qFormat/>
    <w:rsid w:val="00037041"/>
    <w:rPr>
      <w:rFonts w:ascii="Trebuchet MS" w:hAnsi="Trebuchet MS"/>
      <w:b/>
      <w:sz w:val="28"/>
    </w:rPr>
  </w:style>
  <w:style w:type="character" w:customStyle="1" w:styleId="Style1Char">
    <w:name w:val="Style1 Char"/>
    <w:basedOn w:val="Heading1Char"/>
    <w:link w:val="Style1"/>
    <w:rsid w:val="00037041"/>
    <w:rPr>
      <w:rFonts w:asciiTheme="majorHAnsi" w:eastAsiaTheme="majorEastAsia" w:hAnsiTheme="majorHAnsi" w:cstheme="majorBidi"/>
      <w:color w:val="2E74B5" w:themeColor="accent1" w:themeShade="BF"/>
      <w:sz w:val="32"/>
      <w:szCs w:val="32"/>
    </w:rPr>
  </w:style>
  <w:style w:type="character" w:customStyle="1" w:styleId="FormatAMPORChar">
    <w:name w:val="Format AM POR Char"/>
    <w:basedOn w:val="Style1Char"/>
    <w:link w:val="FormatAMPOR"/>
    <w:rsid w:val="00037041"/>
    <w:rPr>
      <w:rFonts w:ascii="Trebuchet MS" w:eastAsiaTheme="majorEastAsia" w:hAnsi="Trebuchet MS" w:cstheme="majorBidi"/>
      <w:b/>
      <w:color w:val="2E74B5" w:themeColor="accent1" w:themeShade="BF"/>
      <w:sz w:val="28"/>
      <w:szCs w:val="32"/>
    </w:rPr>
  </w:style>
  <w:style w:type="paragraph" w:styleId="BalloonText">
    <w:name w:val="Balloon Text"/>
    <w:basedOn w:val="Normal"/>
    <w:link w:val="BalloonTextChar"/>
    <w:uiPriority w:val="99"/>
    <w:semiHidden/>
    <w:unhideWhenUsed/>
    <w:rsid w:val="00845E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5E6B"/>
    <w:rPr>
      <w:rFonts w:ascii="Segoe UI" w:hAnsi="Segoe UI" w:cs="Segoe UI"/>
      <w:sz w:val="18"/>
      <w:szCs w:val="18"/>
    </w:rPr>
  </w:style>
  <w:style w:type="paragraph" w:styleId="TOC3">
    <w:name w:val="toc 3"/>
    <w:basedOn w:val="Normal"/>
    <w:next w:val="Normal"/>
    <w:autoRedefine/>
    <w:uiPriority w:val="39"/>
    <w:unhideWhenUsed/>
    <w:rsid w:val="00A37588"/>
    <w:pPr>
      <w:spacing w:after="100"/>
      <w:ind w:left="440"/>
    </w:pPr>
  </w:style>
  <w:style w:type="character" w:customStyle="1" w:styleId="Heading3Char">
    <w:name w:val="Heading 3 Char"/>
    <w:basedOn w:val="DefaultParagraphFont"/>
    <w:link w:val="Heading3"/>
    <w:uiPriority w:val="9"/>
    <w:rsid w:val="00A37588"/>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A37588"/>
    <w:rPr>
      <w:rFonts w:ascii="Cambria" w:eastAsia="Times New Roman" w:hAnsi="Cambria" w:cs="Times New Roman"/>
      <w:b/>
      <w:bCs/>
      <w:i/>
      <w:iCs/>
      <w:color w:val="4F81BD"/>
    </w:rPr>
  </w:style>
  <w:style w:type="character" w:customStyle="1" w:styleId="5NormalChar">
    <w:name w:val="5 Normal Char"/>
    <w:link w:val="5Normal"/>
    <w:locked/>
    <w:rsid w:val="00A37588"/>
    <w:rPr>
      <w:rFonts w:ascii="Trebuchet MS" w:hAnsi="Trebuchet MS"/>
      <w:spacing w:val="-2"/>
      <w:szCs w:val="24"/>
    </w:rPr>
  </w:style>
  <w:style w:type="paragraph" w:customStyle="1" w:styleId="5Normal">
    <w:name w:val="5 Normal"/>
    <w:basedOn w:val="Normal"/>
    <w:link w:val="5NormalChar"/>
    <w:qFormat/>
    <w:rsid w:val="00A3758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Trebuchet MS" w:hAnsi="Trebuchet MS"/>
      <w:spacing w:val="-2"/>
      <w:szCs w:val="24"/>
    </w:rPr>
  </w:style>
  <w:style w:type="paragraph" w:customStyle="1" w:styleId="bullet1">
    <w:name w:val="bullet1"/>
    <w:basedOn w:val="Normal"/>
    <w:rsid w:val="00A37588"/>
    <w:pPr>
      <w:numPr>
        <w:numId w:val="4"/>
      </w:numPr>
      <w:spacing w:before="40" w:after="40" w:line="240" w:lineRule="auto"/>
    </w:pPr>
    <w:rPr>
      <w:rFonts w:ascii="Trebuchet MS" w:eastAsia="Times New Roman" w:hAnsi="Trebuchet MS" w:cs="Times New Roman"/>
      <w:sz w:val="20"/>
      <w:szCs w:val="24"/>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A37588"/>
    <w:pPr>
      <w:spacing w:after="0" w:line="240" w:lineRule="auto"/>
    </w:pPr>
    <w:rPr>
      <w:rFonts w:ascii="Calibri" w:eastAsia="Calibri" w:hAnsi="Calibri" w:cs="Times New Roman"/>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A37588"/>
    <w:rPr>
      <w:rFonts w:ascii="Calibri" w:eastAsia="Calibri" w:hAnsi="Calibri" w:cs="Times New Roman"/>
      <w:sz w:val="20"/>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A37588"/>
    <w:rPr>
      <w:vertAlign w:val="superscript"/>
    </w:rPr>
  </w:style>
  <w:style w:type="character" w:styleId="CommentReference">
    <w:name w:val="annotation reference"/>
    <w:uiPriority w:val="99"/>
    <w:unhideWhenUsed/>
    <w:rsid w:val="00A37588"/>
    <w:rPr>
      <w:sz w:val="16"/>
      <w:szCs w:val="16"/>
    </w:rPr>
  </w:style>
  <w:style w:type="paragraph" w:styleId="CommentText">
    <w:name w:val="annotation text"/>
    <w:basedOn w:val="Normal"/>
    <w:link w:val="CommentTextChar"/>
    <w:uiPriority w:val="99"/>
    <w:unhideWhenUsed/>
    <w:qFormat/>
    <w:rsid w:val="00A37588"/>
    <w:pPr>
      <w:spacing w:after="200"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qFormat/>
    <w:rsid w:val="00A37588"/>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37588"/>
    <w:rPr>
      <w:b/>
      <w:bCs/>
    </w:rPr>
  </w:style>
  <w:style w:type="character" w:customStyle="1" w:styleId="CommentSubjectChar">
    <w:name w:val="Comment Subject Char"/>
    <w:basedOn w:val="CommentTextChar"/>
    <w:link w:val="CommentSubject"/>
    <w:uiPriority w:val="99"/>
    <w:semiHidden/>
    <w:rsid w:val="00A37588"/>
    <w:rPr>
      <w:rFonts w:ascii="Calibri" w:eastAsia="Calibri" w:hAnsi="Calibri" w:cs="Times New Roman"/>
      <w:b/>
      <w:bCs/>
      <w:sz w:val="20"/>
      <w:szCs w:val="2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A37588"/>
  </w:style>
  <w:style w:type="paragraph" w:customStyle="1" w:styleId="Criteriu">
    <w:name w:val="Criteriu"/>
    <w:link w:val="CriteriuChar"/>
    <w:qFormat/>
    <w:rsid w:val="00A37588"/>
    <w:pPr>
      <w:ind w:left="709" w:hanging="737"/>
    </w:pPr>
    <w:rPr>
      <w:rFonts w:ascii="Calibri" w:eastAsia="Times New Roman" w:hAnsi="Calibri" w:cs="Times New Roman"/>
      <w:b/>
      <w:szCs w:val="32"/>
      <w:lang w:val="ro-RO"/>
    </w:rPr>
  </w:style>
  <w:style w:type="character" w:customStyle="1" w:styleId="CriteriuChar">
    <w:name w:val="Criteriu Char"/>
    <w:link w:val="Criteriu"/>
    <w:rsid w:val="00A37588"/>
    <w:rPr>
      <w:rFonts w:ascii="Calibri" w:eastAsia="Times New Roman" w:hAnsi="Calibri" w:cs="Times New Roman"/>
      <w:b/>
      <w:szCs w:val="32"/>
      <w:lang w:val="ro-RO"/>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A37588"/>
    <w:pPr>
      <w:spacing w:line="240" w:lineRule="exact"/>
    </w:pPr>
    <w:rPr>
      <w:vertAlign w:val="superscript"/>
    </w:rPr>
  </w:style>
  <w:style w:type="paragraph" w:customStyle="1" w:styleId="Normal1">
    <w:name w:val="Normal1"/>
    <w:basedOn w:val="Normal"/>
    <w:rsid w:val="00A37588"/>
    <w:pPr>
      <w:spacing w:before="60" w:after="60" w:line="240" w:lineRule="auto"/>
      <w:jc w:val="both"/>
    </w:pPr>
    <w:rPr>
      <w:rFonts w:ascii="Trebuchet MS" w:eastAsia="Times New Roman" w:hAnsi="Trebuchet MS" w:cs="Times New Roman"/>
      <w:sz w:val="20"/>
      <w:szCs w:val="24"/>
      <w:lang w:val="ro-RO"/>
    </w:rPr>
  </w:style>
  <w:style w:type="paragraph" w:customStyle="1" w:styleId="Default">
    <w:name w:val="Default"/>
    <w:rsid w:val="00A37588"/>
    <w:pPr>
      <w:autoSpaceDE w:val="0"/>
      <w:autoSpaceDN w:val="0"/>
      <w:adjustRightInd w:val="0"/>
      <w:spacing w:after="0" w:line="240" w:lineRule="auto"/>
    </w:pPr>
    <w:rPr>
      <w:rFonts w:ascii="Times New Roman" w:eastAsia="Calibri" w:hAnsi="Times New Roman" w:cs="Times New Roman"/>
      <w:color w:val="000000"/>
      <w:sz w:val="24"/>
      <w:szCs w:val="24"/>
      <w:lang w:val="ro-RO"/>
    </w:rPr>
  </w:style>
  <w:style w:type="paragraph" w:customStyle="1" w:styleId="qowt-stl-normal">
    <w:name w:val="qowt-stl-normal"/>
    <w:basedOn w:val="Normal"/>
    <w:rsid w:val="00A3758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owt-stl-heading6">
    <w:name w:val="qowt-stl-heading6"/>
    <w:basedOn w:val="Normal"/>
    <w:rsid w:val="00A375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A37588"/>
  </w:style>
  <w:style w:type="character" w:customStyle="1" w:styleId="FontStyle37">
    <w:name w:val="Font Style37"/>
    <w:uiPriority w:val="99"/>
    <w:rsid w:val="00A37588"/>
    <w:rPr>
      <w:rFonts w:ascii="Calibri" w:hAnsi="Calibri" w:cs="Calibri"/>
      <w:sz w:val="22"/>
      <w:szCs w:val="22"/>
    </w:rPr>
  </w:style>
  <w:style w:type="character" w:customStyle="1" w:styleId="FontStyle38">
    <w:name w:val="Font Style38"/>
    <w:uiPriority w:val="99"/>
    <w:rsid w:val="00A37588"/>
    <w:rPr>
      <w:rFonts w:ascii="Calibri" w:hAnsi="Calibri" w:cs="Calibri"/>
      <w:b/>
      <w:bCs/>
      <w:i/>
      <w:iCs/>
      <w:sz w:val="22"/>
      <w:szCs w:val="22"/>
    </w:rPr>
  </w:style>
  <w:style w:type="paragraph" w:customStyle="1" w:styleId="criterii">
    <w:name w:val="criterii"/>
    <w:basedOn w:val="Normal"/>
    <w:rsid w:val="00A37588"/>
    <w:pPr>
      <w:shd w:val="clear" w:color="auto" w:fill="E6E6E6"/>
      <w:spacing w:before="240" w:after="120" w:line="240" w:lineRule="auto"/>
      <w:jc w:val="both"/>
    </w:pPr>
    <w:rPr>
      <w:rFonts w:ascii="Trebuchet MS" w:eastAsia="Times New Roman" w:hAnsi="Trebuchet MS" w:cs="Times New Roman"/>
      <w:b/>
      <w:bCs/>
      <w:snapToGrid w:val="0"/>
      <w:sz w:val="20"/>
      <w:szCs w:val="24"/>
      <w:lang w:val="ro-RO"/>
    </w:rPr>
  </w:style>
  <w:style w:type="paragraph" w:styleId="BodyTextIndent">
    <w:name w:val="Body Text Indent"/>
    <w:basedOn w:val="Normal"/>
    <w:link w:val="BodyTextIndentChar"/>
    <w:rsid w:val="00A37588"/>
    <w:pPr>
      <w:spacing w:before="120" w:after="120" w:line="240" w:lineRule="auto"/>
      <w:ind w:left="45"/>
      <w:jc w:val="both"/>
    </w:pPr>
    <w:rPr>
      <w:rFonts w:ascii="Trebuchet MS" w:eastAsia="Times New Roman" w:hAnsi="Trebuchet MS" w:cs="Arial"/>
      <w:sz w:val="20"/>
      <w:szCs w:val="24"/>
      <w:lang w:val="ro-RO"/>
    </w:rPr>
  </w:style>
  <w:style w:type="character" w:customStyle="1" w:styleId="BodyTextIndentChar">
    <w:name w:val="Body Text Indent Char"/>
    <w:basedOn w:val="DefaultParagraphFont"/>
    <w:link w:val="BodyTextIndent"/>
    <w:rsid w:val="00A37588"/>
    <w:rPr>
      <w:rFonts w:ascii="Trebuchet MS" w:eastAsia="Times New Roman" w:hAnsi="Trebuchet MS" w:cs="Arial"/>
      <w:sz w:val="20"/>
      <w:szCs w:val="24"/>
      <w:lang w:val="ro-RO"/>
    </w:rPr>
  </w:style>
  <w:style w:type="paragraph" w:styleId="BodyText">
    <w:name w:val="Body Text"/>
    <w:aliases w:val="block style,Body,Standard paragraph,b"/>
    <w:basedOn w:val="Normal"/>
    <w:link w:val="BodyTextChar"/>
    <w:rsid w:val="00A37588"/>
    <w:pPr>
      <w:spacing w:before="120" w:after="120" w:line="240" w:lineRule="auto"/>
    </w:pPr>
    <w:rPr>
      <w:rFonts w:ascii="Trebuchet MS" w:eastAsia="Times New Roman" w:hAnsi="Trebuchet MS" w:cs="Times New Roman"/>
      <w:sz w:val="20"/>
      <w:szCs w:val="24"/>
      <w:lang w:val="ro-RO"/>
    </w:rPr>
  </w:style>
  <w:style w:type="character" w:customStyle="1" w:styleId="BodyTextChar">
    <w:name w:val="Body Text Char"/>
    <w:aliases w:val="block style Char,Body Char,Standard paragraph Char,b Char"/>
    <w:basedOn w:val="DefaultParagraphFont"/>
    <w:link w:val="BodyText"/>
    <w:rsid w:val="00A37588"/>
    <w:rPr>
      <w:rFonts w:ascii="Trebuchet MS" w:eastAsia="Times New Roman" w:hAnsi="Trebuchet MS" w:cs="Times New Roman"/>
      <w:sz w:val="20"/>
      <w:szCs w:val="24"/>
      <w:lang w:val="ro-RO"/>
    </w:rPr>
  </w:style>
  <w:style w:type="paragraph" w:customStyle="1" w:styleId="bulletX">
    <w:name w:val="bulletX"/>
    <w:basedOn w:val="Normal"/>
    <w:rsid w:val="00A37588"/>
    <w:pPr>
      <w:numPr>
        <w:numId w:val="7"/>
      </w:numPr>
      <w:autoSpaceDE w:val="0"/>
      <w:autoSpaceDN w:val="0"/>
      <w:adjustRightInd w:val="0"/>
      <w:spacing w:before="120" w:after="120" w:line="240" w:lineRule="auto"/>
      <w:jc w:val="both"/>
    </w:pPr>
    <w:rPr>
      <w:rFonts w:ascii="Arial,Bold" w:eastAsia="Times New Roman" w:hAnsi="Arial,Bold" w:cs="Arial"/>
      <w:szCs w:val="24"/>
      <w:lang w:val="ro-RO"/>
    </w:rPr>
  </w:style>
  <w:style w:type="paragraph" w:customStyle="1" w:styleId="Head1-Art">
    <w:name w:val="Head1-Art"/>
    <w:basedOn w:val="Normal"/>
    <w:rsid w:val="00A37588"/>
    <w:pPr>
      <w:numPr>
        <w:numId w:val="8"/>
      </w:numPr>
      <w:spacing w:before="120" w:after="120" w:line="240" w:lineRule="auto"/>
      <w:jc w:val="both"/>
    </w:pPr>
    <w:rPr>
      <w:rFonts w:ascii="Trebuchet MS" w:eastAsia="Times New Roman" w:hAnsi="Trebuchet MS" w:cs="Times New Roman"/>
      <w:b/>
      <w:bCs/>
      <w:caps/>
      <w:sz w:val="20"/>
      <w:szCs w:val="24"/>
      <w:lang w:val="ro-RO"/>
    </w:rPr>
  </w:style>
  <w:style w:type="paragraph" w:customStyle="1" w:styleId="Head2-Alin">
    <w:name w:val="Head2-Alin"/>
    <w:basedOn w:val="Head1-Art"/>
    <w:uiPriority w:val="99"/>
    <w:rsid w:val="00A37588"/>
    <w:pPr>
      <w:numPr>
        <w:ilvl w:val="1"/>
      </w:numPr>
    </w:pPr>
    <w:rPr>
      <w:b w:val="0"/>
      <w:bCs w:val="0"/>
      <w:caps w:val="0"/>
    </w:rPr>
  </w:style>
  <w:style w:type="paragraph" w:customStyle="1" w:styleId="Head3-Bullet">
    <w:name w:val="Head3-Bullet"/>
    <w:basedOn w:val="Head2-Alin"/>
    <w:rsid w:val="00A37588"/>
    <w:pPr>
      <w:numPr>
        <w:ilvl w:val="2"/>
      </w:numPr>
    </w:pPr>
  </w:style>
  <w:style w:type="paragraph" w:customStyle="1" w:styleId="Head4-Subsect">
    <w:name w:val="Head4-Subsect"/>
    <w:basedOn w:val="Head3-Bullet"/>
    <w:rsid w:val="00A37588"/>
    <w:pPr>
      <w:numPr>
        <w:ilvl w:val="3"/>
      </w:numPr>
    </w:pPr>
    <w:rPr>
      <w:b/>
      <w:bCs/>
    </w:rPr>
  </w:style>
  <w:style w:type="paragraph" w:customStyle="1" w:styleId="Head5-Subsect">
    <w:name w:val="Head5-Subsect"/>
    <w:basedOn w:val="Head4-Subsect"/>
    <w:rsid w:val="00A37588"/>
    <w:pPr>
      <w:numPr>
        <w:ilvl w:val="4"/>
      </w:numPr>
    </w:pPr>
  </w:style>
  <w:style w:type="paragraph" w:customStyle="1" w:styleId="maintext-bullet">
    <w:name w:val="maintext-bullet"/>
    <w:basedOn w:val="Normal"/>
    <w:rsid w:val="00A37588"/>
    <w:pPr>
      <w:tabs>
        <w:tab w:val="num" w:pos="720"/>
      </w:tabs>
      <w:spacing w:after="0" w:line="240" w:lineRule="auto"/>
      <w:ind w:left="720" w:hanging="360"/>
      <w:jc w:val="both"/>
    </w:pPr>
    <w:rPr>
      <w:rFonts w:ascii="Arial" w:eastAsia="Times New Roman" w:hAnsi="Arial" w:cs="Times New Roman"/>
      <w:szCs w:val="24"/>
      <w:lang w:val="ro-RO"/>
    </w:rPr>
  </w:style>
  <w:style w:type="paragraph" w:customStyle="1" w:styleId="maintext">
    <w:name w:val="maintext"/>
    <w:basedOn w:val="Normal"/>
    <w:rsid w:val="00A37588"/>
    <w:pPr>
      <w:spacing w:before="120" w:after="120" w:line="240" w:lineRule="auto"/>
      <w:jc w:val="both"/>
    </w:pPr>
    <w:rPr>
      <w:rFonts w:ascii="Arial" w:eastAsia="Times New Roman" w:hAnsi="Arial" w:cs="Arial"/>
      <w:szCs w:val="28"/>
      <w:lang w:val="ro-RO"/>
    </w:rPr>
  </w:style>
  <w:style w:type="paragraph" w:styleId="ListBullet3">
    <w:name w:val="List Bullet 3"/>
    <w:basedOn w:val="Normal"/>
    <w:unhideWhenUsed/>
    <w:rsid w:val="00A37588"/>
    <w:pPr>
      <w:numPr>
        <w:numId w:val="9"/>
      </w:numPr>
      <w:spacing w:before="120" w:after="120" w:line="240" w:lineRule="auto"/>
      <w:contextualSpacing/>
      <w:jc w:val="both"/>
    </w:pPr>
    <w:rPr>
      <w:rFonts w:ascii="Times New Roman" w:eastAsia="Calibri" w:hAnsi="Times New Roman" w:cs="Times New Roman"/>
      <w:sz w:val="24"/>
      <w:lang w:val="en-GB" w:eastAsia="en-GB"/>
    </w:rPr>
  </w:style>
  <w:style w:type="character" w:customStyle="1" w:styleId="Heading10">
    <w:name w:val="Heading #1_"/>
    <w:link w:val="Heading11"/>
    <w:rsid w:val="00A37588"/>
    <w:rPr>
      <w:rFonts w:ascii="Trebuchet MS" w:eastAsia="Trebuchet MS" w:hAnsi="Trebuchet MS" w:cs="Trebuchet MS"/>
      <w:b/>
      <w:bCs/>
      <w:sz w:val="20"/>
      <w:szCs w:val="20"/>
      <w:shd w:val="clear" w:color="auto" w:fill="FFFFFF"/>
    </w:rPr>
  </w:style>
  <w:style w:type="paragraph" w:customStyle="1" w:styleId="Heading11">
    <w:name w:val="Heading #1"/>
    <w:basedOn w:val="Normal"/>
    <w:link w:val="Heading10"/>
    <w:rsid w:val="00A37588"/>
    <w:pPr>
      <w:widowControl w:val="0"/>
      <w:shd w:val="clear" w:color="auto" w:fill="FFFFFF"/>
      <w:spacing w:line="240" w:lineRule="auto"/>
      <w:ind w:firstLine="700"/>
      <w:outlineLvl w:val="0"/>
    </w:pPr>
    <w:rPr>
      <w:rFonts w:ascii="Trebuchet MS" w:eastAsia="Trebuchet MS" w:hAnsi="Trebuchet MS" w:cs="Trebuchet MS"/>
      <w:b/>
      <w:bCs/>
      <w:sz w:val="20"/>
      <w:szCs w:val="20"/>
    </w:rPr>
  </w:style>
  <w:style w:type="paragraph" w:customStyle="1" w:styleId="Address">
    <w:name w:val="Address"/>
    <w:basedOn w:val="Normal"/>
    <w:rsid w:val="00A37588"/>
    <w:pPr>
      <w:spacing w:after="0" w:line="240" w:lineRule="auto"/>
    </w:pPr>
    <w:rPr>
      <w:rFonts w:ascii="Times New Roman" w:eastAsia="Times New Roman" w:hAnsi="Times New Roman" w:cs="Times New Roman"/>
      <w:sz w:val="24"/>
      <w:szCs w:val="20"/>
      <w:lang w:val="ro-RO" w:eastAsia="fr-FR"/>
    </w:rPr>
  </w:style>
  <w:style w:type="character" w:customStyle="1" w:styleId="salnttl">
    <w:name w:val="s_aln_ttl"/>
    <w:basedOn w:val="DefaultParagraphFont"/>
    <w:rsid w:val="00A37588"/>
  </w:style>
  <w:style w:type="character" w:customStyle="1" w:styleId="salnbdy">
    <w:name w:val="s_aln_bdy"/>
    <w:basedOn w:val="DefaultParagraphFont"/>
    <w:rsid w:val="00A37588"/>
  </w:style>
  <w:style w:type="character" w:customStyle="1" w:styleId="slit">
    <w:name w:val="s_lit"/>
    <w:basedOn w:val="DefaultParagraphFont"/>
    <w:rsid w:val="00A37588"/>
  </w:style>
  <w:style w:type="character" w:customStyle="1" w:styleId="slitttl">
    <w:name w:val="s_lit_ttl"/>
    <w:basedOn w:val="DefaultParagraphFont"/>
    <w:rsid w:val="00A37588"/>
  </w:style>
  <w:style w:type="character" w:customStyle="1" w:styleId="slitbdy">
    <w:name w:val="s_lit_bdy"/>
    <w:basedOn w:val="DefaultParagraphFont"/>
    <w:rsid w:val="00A37588"/>
  </w:style>
  <w:style w:type="character" w:customStyle="1" w:styleId="slgi">
    <w:name w:val="s_lgi"/>
    <w:basedOn w:val="DefaultParagraphFont"/>
    <w:rsid w:val="00A37588"/>
  </w:style>
  <w:style w:type="table" w:styleId="TableGrid">
    <w:name w:val="Table Grid"/>
    <w:basedOn w:val="TableNormal"/>
    <w:uiPriority w:val="59"/>
    <w:rsid w:val="00A3758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A37588"/>
    <w:pPr>
      <w:spacing w:after="200" w:line="276" w:lineRule="auto"/>
    </w:pPr>
    <w:rPr>
      <w:rFonts w:ascii="Calibri" w:eastAsia="Calibri" w:hAnsi="Calibri" w:cs="Times New Roman"/>
      <w:sz w:val="20"/>
      <w:szCs w:val="20"/>
    </w:rPr>
  </w:style>
  <w:style w:type="character" w:customStyle="1" w:styleId="EndnoteTextChar">
    <w:name w:val="Endnote Text Char"/>
    <w:basedOn w:val="DefaultParagraphFont"/>
    <w:link w:val="EndnoteText"/>
    <w:uiPriority w:val="99"/>
    <w:semiHidden/>
    <w:rsid w:val="00A37588"/>
    <w:rPr>
      <w:rFonts w:ascii="Calibri" w:eastAsia="Calibri" w:hAnsi="Calibri" w:cs="Times New Roman"/>
      <w:sz w:val="20"/>
      <w:szCs w:val="20"/>
    </w:rPr>
  </w:style>
  <w:style w:type="character" w:styleId="EndnoteReference">
    <w:name w:val="endnote reference"/>
    <w:uiPriority w:val="99"/>
    <w:semiHidden/>
    <w:unhideWhenUsed/>
    <w:rsid w:val="00A37588"/>
    <w:rPr>
      <w:vertAlign w:val="superscript"/>
    </w:rPr>
  </w:style>
  <w:style w:type="character" w:customStyle="1" w:styleId="sden">
    <w:name w:val="s_den"/>
    <w:rsid w:val="00A37588"/>
  </w:style>
  <w:style w:type="character" w:customStyle="1" w:styleId="shdr">
    <w:name w:val="s_hdr"/>
    <w:rsid w:val="00A37588"/>
  </w:style>
  <w:style w:type="paragraph" w:styleId="Revision">
    <w:name w:val="Revision"/>
    <w:hidden/>
    <w:uiPriority w:val="99"/>
    <w:semiHidden/>
    <w:rsid w:val="00A37588"/>
    <w:pPr>
      <w:spacing w:after="0" w:line="240" w:lineRule="auto"/>
    </w:pPr>
    <w:rPr>
      <w:rFonts w:ascii="Calibri" w:eastAsia="Calibri" w:hAnsi="Calibri" w:cs="Times New Roman"/>
    </w:rPr>
  </w:style>
  <w:style w:type="paragraph" w:customStyle="1" w:styleId="TableParagraph">
    <w:name w:val="Table Paragraph"/>
    <w:basedOn w:val="Normal"/>
    <w:uiPriority w:val="1"/>
    <w:qFormat/>
    <w:rsid w:val="00A37588"/>
    <w:pPr>
      <w:widowControl w:val="0"/>
      <w:autoSpaceDE w:val="0"/>
      <w:autoSpaceDN w:val="0"/>
      <w:spacing w:after="0" w:line="240" w:lineRule="auto"/>
    </w:pPr>
    <w:rPr>
      <w:rFonts w:ascii="Trebuchet MS" w:eastAsia="Trebuchet MS" w:hAnsi="Trebuchet MS" w:cs="Trebuchet MS"/>
      <w:lang w:val="ro-RO" w:eastAsia="ro-RO" w:bidi="ro-RO"/>
    </w:rPr>
  </w:style>
  <w:style w:type="paragraph" w:customStyle="1" w:styleId="bullet">
    <w:name w:val="bullet"/>
    <w:basedOn w:val="Normal"/>
    <w:rsid w:val="007E7F58"/>
    <w:pPr>
      <w:numPr>
        <w:numId w:val="16"/>
      </w:numPr>
      <w:spacing w:before="120" w:after="120" w:line="240" w:lineRule="auto"/>
      <w:jc w:val="both"/>
    </w:pPr>
    <w:rPr>
      <w:rFonts w:ascii="Trebuchet MS" w:eastAsia="Times New Roman" w:hAnsi="Trebuchet MS" w:cs="Arial"/>
      <w:sz w:val="20"/>
      <w:szCs w:val="24"/>
      <w:lang w:val="ro-RO"/>
    </w:rPr>
  </w:style>
  <w:style w:type="paragraph" w:styleId="TOC8">
    <w:name w:val="toc 8"/>
    <w:basedOn w:val="Normal"/>
    <w:next w:val="Normal"/>
    <w:autoRedefine/>
    <w:uiPriority w:val="39"/>
    <w:rsid w:val="007E7F58"/>
    <w:pPr>
      <w:numPr>
        <w:ilvl w:val="4"/>
        <w:numId w:val="16"/>
      </w:numPr>
      <w:spacing w:before="120" w:after="120" w:line="240" w:lineRule="auto"/>
      <w:jc w:val="both"/>
    </w:pPr>
    <w:rPr>
      <w:rFonts w:ascii="Trebuchet MS" w:eastAsia="Times New Roman" w:hAnsi="Trebuchet MS" w:cs="Times New Roman"/>
      <w:sz w:val="20"/>
      <w:szCs w:val="24"/>
      <w:lang w:val="ro-RO"/>
    </w:rPr>
  </w:style>
  <w:style w:type="paragraph" w:styleId="NormalWeb">
    <w:name w:val="Normal (Web)"/>
    <w:basedOn w:val="Normal"/>
    <w:uiPriority w:val="99"/>
    <w:semiHidden/>
    <w:unhideWhenUsed/>
    <w:rsid w:val="007D2E1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D2E1A"/>
    <w:rPr>
      <w:b/>
      <w:bCs/>
    </w:rPr>
  </w:style>
  <w:style w:type="character" w:styleId="Emphasis">
    <w:name w:val="Emphasis"/>
    <w:basedOn w:val="DefaultParagraphFont"/>
    <w:uiPriority w:val="20"/>
    <w:qFormat/>
    <w:rsid w:val="008B1F0C"/>
    <w:rPr>
      <w:i/>
      <w:iCs/>
    </w:rPr>
  </w:style>
  <w:style w:type="character" w:customStyle="1" w:styleId="rvts31">
    <w:name w:val="rvts31"/>
    <w:basedOn w:val="DefaultParagraphFont"/>
    <w:rsid w:val="008F5084"/>
    <w:rPr>
      <w:rFonts w:ascii="Times New Roman" w:hAnsi="Times New Roman" w:cs="Times New Roman" w:hint="default"/>
      <w:sz w:val="24"/>
      <w:szCs w:val="24"/>
    </w:rPr>
  </w:style>
  <w:style w:type="character" w:styleId="IntenseReference">
    <w:name w:val="Intense Reference"/>
    <w:basedOn w:val="DefaultParagraphFont"/>
    <w:uiPriority w:val="32"/>
    <w:qFormat/>
    <w:rsid w:val="00FE02B4"/>
    <w:rPr>
      <w:b/>
      <w:bCs/>
      <w:smallCaps/>
      <w:color w:val="5B9BD5" w:themeColor="accent1"/>
      <w:spacing w:val="5"/>
    </w:rPr>
  </w:style>
  <w:style w:type="character" w:customStyle="1" w:styleId="UnresolvedMention1">
    <w:name w:val="Unresolved Mention1"/>
    <w:basedOn w:val="DefaultParagraphFont"/>
    <w:uiPriority w:val="99"/>
    <w:semiHidden/>
    <w:unhideWhenUsed/>
    <w:rsid w:val="007348AD"/>
    <w:rPr>
      <w:color w:val="605E5C"/>
      <w:shd w:val="clear" w:color="auto" w:fill="E1DFDD"/>
    </w:rPr>
  </w:style>
  <w:style w:type="character" w:customStyle="1" w:styleId="Mention1">
    <w:name w:val="Mention1"/>
    <w:basedOn w:val="DefaultParagraphFont"/>
    <w:uiPriority w:val="99"/>
    <w:unhideWhenUsed/>
    <w:rsid w:val="00523483"/>
    <w:rPr>
      <w:color w:val="2B579A"/>
      <w:shd w:val="clear" w:color="auto" w:fill="E1DFDD"/>
    </w:rPr>
  </w:style>
  <w:style w:type="character" w:customStyle="1" w:styleId="cf01">
    <w:name w:val="cf01"/>
    <w:basedOn w:val="DefaultParagraphFont"/>
    <w:rsid w:val="0008029E"/>
    <w:rPr>
      <w:rFonts w:ascii="Segoe UI" w:hAnsi="Segoe UI" w:cs="Segoe UI" w:hint="default"/>
      <w:sz w:val="18"/>
      <w:szCs w:val="18"/>
    </w:rPr>
  </w:style>
  <w:style w:type="paragraph" w:customStyle="1" w:styleId="pf0">
    <w:name w:val="pf0"/>
    <w:basedOn w:val="Normal"/>
    <w:rsid w:val="0008029E"/>
    <w:pPr>
      <w:spacing w:before="100" w:beforeAutospacing="1" w:after="100" w:afterAutospacing="1" w:line="240" w:lineRule="auto"/>
    </w:pPr>
    <w:rPr>
      <w:rFonts w:ascii="Times New Roman" w:eastAsia="Times New Roman" w:hAnsi="Times New Roman" w:cs="Times New Roman"/>
      <w:sz w:val="24"/>
      <w:szCs w:val="24"/>
      <w:lang w:val="ro-RO"/>
    </w:rPr>
  </w:style>
  <w:style w:type="character" w:customStyle="1" w:styleId="rvts1">
    <w:name w:val="rvts1"/>
    <w:basedOn w:val="DefaultParagraphFont"/>
    <w:rsid w:val="0008029E"/>
  </w:style>
  <w:style w:type="character" w:styleId="UnresolvedMention">
    <w:name w:val="Unresolved Mention"/>
    <w:basedOn w:val="DefaultParagraphFont"/>
    <w:uiPriority w:val="99"/>
    <w:semiHidden/>
    <w:unhideWhenUsed/>
    <w:rsid w:val="008448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5759574">
      <w:bodyDiv w:val="1"/>
      <w:marLeft w:val="0"/>
      <w:marRight w:val="0"/>
      <w:marTop w:val="0"/>
      <w:marBottom w:val="0"/>
      <w:divBdr>
        <w:top w:val="none" w:sz="0" w:space="0" w:color="auto"/>
        <w:left w:val="none" w:sz="0" w:space="0" w:color="auto"/>
        <w:bottom w:val="none" w:sz="0" w:space="0" w:color="auto"/>
        <w:right w:val="none" w:sz="0" w:space="0" w:color="auto"/>
      </w:divBdr>
    </w:div>
    <w:div w:id="445656827">
      <w:bodyDiv w:val="1"/>
      <w:marLeft w:val="0"/>
      <w:marRight w:val="0"/>
      <w:marTop w:val="0"/>
      <w:marBottom w:val="0"/>
      <w:divBdr>
        <w:top w:val="none" w:sz="0" w:space="0" w:color="auto"/>
        <w:left w:val="none" w:sz="0" w:space="0" w:color="auto"/>
        <w:bottom w:val="none" w:sz="0" w:space="0" w:color="auto"/>
        <w:right w:val="none" w:sz="0" w:space="0" w:color="auto"/>
      </w:divBdr>
    </w:div>
    <w:div w:id="546380156">
      <w:bodyDiv w:val="1"/>
      <w:marLeft w:val="0"/>
      <w:marRight w:val="0"/>
      <w:marTop w:val="0"/>
      <w:marBottom w:val="0"/>
      <w:divBdr>
        <w:top w:val="none" w:sz="0" w:space="0" w:color="auto"/>
        <w:left w:val="none" w:sz="0" w:space="0" w:color="auto"/>
        <w:bottom w:val="none" w:sz="0" w:space="0" w:color="auto"/>
        <w:right w:val="none" w:sz="0" w:space="0" w:color="auto"/>
      </w:divBdr>
    </w:div>
    <w:div w:id="604733418">
      <w:bodyDiv w:val="1"/>
      <w:marLeft w:val="0"/>
      <w:marRight w:val="0"/>
      <w:marTop w:val="0"/>
      <w:marBottom w:val="0"/>
      <w:divBdr>
        <w:top w:val="none" w:sz="0" w:space="0" w:color="auto"/>
        <w:left w:val="none" w:sz="0" w:space="0" w:color="auto"/>
        <w:bottom w:val="none" w:sz="0" w:space="0" w:color="auto"/>
        <w:right w:val="none" w:sz="0" w:space="0" w:color="auto"/>
      </w:divBdr>
    </w:div>
    <w:div w:id="641546610">
      <w:bodyDiv w:val="1"/>
      <w:marLeft w:val="0"/>
      <w:marRight w:val="0"/>
      <w:marTop w:val="0"/>
      <w:marBottom w:val="0"/>
      <w:divBdr>
        <w:top w:val="none" w:sz="0" w:space="0" w:color="auto"/>
        <w:left w:val="none" w:sz="0" w:space="0" w:color="auto"/>
        <w:bottom w:val="none" w:sz="0" w:space="0" w:color="auto"/>
        <w:right w:val="none" w:sz="0" w:space="0" w:color="auto"/>
      </w:divBdr>
    </w:div>
    <w:div w:id="855116971">
      <w:bodyDiv w:val="1"/>
      <w:marLeft w:val="0"/>
      <w:marRight w:val="0"/>
      <w:marTop w:val="0"/>
      <w:marBottom w:val="0"/>
      <w:divBdr>
        <w:top w:val="none" w:sz="0" w:space="0" w:color="auto"/>
        <w:left w:val="none" w:sz="0" w:space="0" w:color="auto"/>
        <w:bottom w:val="none" w:sz="0" w:space="0" w:color="auto"/>
        <w:right w:val="none" w:sz="0" w:space="0" w:color="auto"/>
      </w:divBdr>
    </w:div>
    <w:div w:id="1133253182">
      <w:bodyDiv w:val="1"/>
      <w:marLeft w:val="0"/>
      <w:marRight w:val="0"/>
      <w:marTop w:val="0"/>
      <w:marBottom w:val="0"/>
      <w:divBdr>
        <w:top w:val="none" w:sz="0" w:space="0" w:color="auto"/>
        <w:left w:val="none" w:sz="0" w:space="0" w:color="auto"/>
        <w:bottom w:val="none" w:sz="0" w:space="0" w:color="auto"/>
        <w:right w:val="none" w:sz="0" w:space="0" w:color="auto"/>
      </w:divBdr>
    </w:div>
    <w:div w:id="1173490282">
      <w:bodyDiv w:val="1"/>
      <w:marLeft w:val="0"/>
      <w:marRight w:val="0"/>
      <w:marTop w:val="0"/>
      <w:marBottom w:val="0"/>
      <w:divBdr>
        <w:top w:val="none" w:sz="0" w:space="0" w:color="auto"/>
        <w:left w:val="none" w:sz="0" w:space="0" w:color="auto"/>
        <w:bottom w:val="none" w:sz="0" w:space="0" w:color="auto"/>
        <w:right w:val="none" w:sz="0" w:space="0" w:color="auto"/>
      </w:divBdr>
    </w:div>
    <w:div w:id="1299529956">
      <w:bodyDiv w:val="1"/>
      <w:marLeft w:val="0"/>
      <w:marRight w:val="0"/>
      <w:marTop w:val="0"/>
      <w:marBottom w:val="0"/>
      <w:divBdr>
        <w:top w:val="none" w:sz="0" w:space="0" w:color="auto"/>
        <w:left w:val="none" w:sz="0" w:space="0" w:color="auto"/>
        <w:bottom w:val="none" w:sz="0" w:space="0" w:color="auto"/>
        <w:right w:val="none" w:sz="0" w:space="0" w:color="auto"/>
      </w:divBdr>
    </w:div>
    <w:div w:id="1594706427">
      <w:bodyDiv w:val="1"/>
      <w:marLeft w:val="0"/>
      <w:marRight w:val="0"/>
      <w:marTop w:val="0"/>
      <w:marBottom w:val="0"/>
      <w:divBdr>
        <w:top w:val="none" w:sz="0" w:space="0" w:color="auto"/>
        <w:left w:val="none" w:sz="0" w:space="0" w:color="auto"/>
        <w:bottom w:val="none" w:sz="0" w:space="0" w:color="auto"/>
        <w:right w:val="none" w:sz="0" w:space="0" w:color="auto"/>
      </w:divBdr>
    </w:div>
    <w:div w:id="1618952525">
      <w:bodyDiv w:val="1"/>
      <w:marLeft w:val="0"/>
      <w:marRight w:val="0"/>
      <w:marTop w:val="0"/>
      <w:marBottom w:val="0"/>
      <w:divBdr>
        <w:top w:val="none" w:sz="0" w:space="0" w:color="auto"/>
        <w:left w:val="none" w:sz="0" w:space="0" w:color="auto"/>
        <w:bottom w:val="none" w:sz="0" w:space="0" w:color="auto"/>
        <w:right w:val="none" w:sz="0" w:space="0" w:color="auto"/>
      </w:divBdr>
    </w:div>
    <w:div w:id="165506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po@adrse.r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B29FD690-4E62-4D69-838E-C6837CE84E89}">
  <ds:schemaRefs>
    <ds:schemaRef ds:uri="http://schemas.microsoft.com/sharepoint/v3/contenttype/forms"/>
  </ds:schemaRefs>
</ds:datastoreItem>
</file>

<file path=customXml/itemProps2.xml><?xml version="1.0" encoding="utf-8"?>
<ds:datastoreItem xmlns:ds="http://schemas.openxmlformats.org/officeDocument/2006/customXml" ds:itemID="{FA855224-171E-4B76-A51B-599E6ACDC7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BDBF25-AEF1-4FCA-A9F0-62B70FC3EE12}">
  <ds:schemaRefs>
    <ds:schemaRef ds:uri="http://schemas.openxmlformats.org/officeDocument/2006/bibliography"/>
  </ds:schemaRefs>
</ds:datastoreItem>
</file>

<file path=customXml/itemProps4.xml><?xml version="1.0" encoding="utf-8"?>
<ds:datastoreItem xmlns:ds="http://schemas.openxmlformats.org/officeDocument/2006/customXml" ds:itemID="{196296C3-C066-4056-8883-7CB95D9A5759}">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17</Pages>
  <Words>7487</Words>
  <Characters>42676</Characters>
  <Application>Microsoft Office Word</Application>
  <DocSecurity>0</DocSecurity>
  <Lines>355</Lines>
  <Paragraphs>100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50063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Denisa Pop</dc:creator>
  <cp:keywords/>
  <cp:lastModifiedBy>Jenica Craciun</cp:lastModifiedBy>
  <cp:revision>34</cp:revision>
  <cp:lastPrinted>2025-10-23T12:31:00Z</cp:lastPrinted>
  <dcterms:created xsi:type="dcterms:W3CDTF">2025-10-23T11:00:00Z</dcterms:created>
  <dcterms:modified xsi:type="dcterms:W3CDTF">2025-11-28T09:45:00Z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y fmtid="{D5CDD505-2E9C-101B-9397-08002B2CF9AE}" pid="4" name="GrammarlyDocumentId">
    <vt:lpwstr>676dc127eb8ed76bc7001dbc0c817a5ec279f36b0ecb6516ab338e8d6ac2a2f8</vt:lpwstr>
  </property>
</Properties>
</file>